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CE3AF" w14:textId="159B06D5" w:rsidR="00F13D42" w:rsidRPr="00251904" w:rsidRDefault="774EDFEF" w:rsidP="00462E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13854505"/>
      <w:r w:rsidRPr="00251904">
        <w:rPr>
          <w:rFonts w:ascii="Times New Roman" w:eastAsia="Times New Roman" w:hAnsi="Times New Roman" w:cs="Times New Roman"/>
          <w:sz w:val="24"/>
          <w:szCs w:val="24"/>
        </w:rPr>
        <w:t>Ravimiseaduse muutmise seaduse eelnõu</w:t>
      </w:r>
      <w:r w:rsidR="002C4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454">
        <w:rPr>
          <w:rFonts w:ascii="Times New Roman" w:eastAsia="Times New Roman" w:hAnsi="Times New Roman" w:cs="Times New Roman"/>
          <w:sz w:val="24"/>
          <w:szCs w:val="24"/>
        </w:rPr>
        <w:br/>
        <w:t>seletuskirja juurde</w:t>
      </w:r>
    </w:p>
    <w:p w14:paraId="70378D1C" w14:textId="2AA0B405" w:rsidR="00F13D42" w:rsidRPr="00251904" w:rsidRDefault="774EDFEF" w:rsidP="4011EE4F">
      <w:pPr>
        <w:spacing w:after="0" w:line="240" w:lineRule="auto"/>
        <w:jc w:val="right"/>
      </w:pPr>
      <w:r w:rsidRPr="4011EE4F">
        <w:rPr>
          <w:rFonts w:ascii="Times New Roman" w:eastAsia="Times New Roman" w:hAnsi="Times New Roman" w:cs="Times New Roman"/>
          <w:sz w:val="24"/>
          <w:szCs w:val="24"/>
        </w:rPr>
        <w:t xml:space="preserve">Lisa </w:t>
      </w:r>
      <w:r w:rsidR="002C4454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1E2D5187" w14:textId="28BA05E6" w:rsidR="00F13D42" w:rsidRPr="00251904" w:rsidRDefault="774EDFEF" w:rsidP="00462E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Rakendusakti</w:t>
      </w:r>
      <w:r w:rsidR="00194E14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kavand</w:t>
      </w:r>
    </w:p>
    <w:p w14:paraId="4B9D6050" w14:textId="77777777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84C6B5" w14:textId="1CB6783A" w:rsidR="00F13D42" w:rsidRPr="00251904" w:rsidRDefault="007D66BB" w:rsidP="00462E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Sotsiaalministri ning tervise</w:t>
      </w:r>
      <w:r w:rsidR="00D91C3F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ja tööministri määruste muutmine</w:t>
      </w:r>
    </w:p>
    <w:p w14:paraId="1277A8F8" w14:textId="77777777" w:rsidR="007D66BB" w:rsidRPr="00251904" w:rsidRDefault="007D66BB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B0F117" w14:textId="7BCD1620" w:rsidR="007D66BB" w:rsidRPr="00251904" w:rsidRDefault="007D66BB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Määrus kehtestatakse </w:t>
      </w:r>
      <w:r w:rsidRPr="002519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ravimiseaduse</w:t>
      </w:r>
      <w:r w:rsidRPr="002519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§ 31 lõike 6 punkti</w:t>
      </w:r>
      <w:r w:rsidR="00462E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519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3, § 33 lõike 7 </w:t>
      </w:r>
      <w:r w:rsidR="0069055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ja</w:t>
      </w:r>
      <w:r w:rsidRPr="002519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§ 39 lõike 1</w:t>
      </w:r>
      <w:r w:rsidRPr="002519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alusel.</w:t>
      </w:r>
    </w:p>
    <w:p w14:paraId="1801D1EF" w14:textId="1693C20A" w:rsidR="007D66BB" w:rsidRPr="00251904" w:rsidRDefault="007D66BB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B758A" w14:textId="77777777" w:rsidR="007D66BB" w:rsidRPr="00251904" w:rsidRDefault="007D66BB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C8124D" w14:textId="509CCAE7" w:rsidR="00F13D42" w:rsidRPr="00251904" w:rsidRDefault="007D66BB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 1. </w:t>
      </w:r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Sotsiaalministri 17. veebruari 2005</w:t>
      </w:r>
      <w:r w:rsidR="0069055D">
        <w:rPr>
          <w:rFonts w:ascii="Times New Roman" w:eastAsia="Times New Roman" w:hAnsi="Times New Roman" w:cs="Times New Roman"/>
          <w:b/>
          <w:bCs/>
          <w:sz w:val="24"/>
          <w:szCs w:val="24"/>
        </w:rPr>
        <w:t>. a</w:t>
      </w:r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määruse nr 24 „Apteegiteenuse osutamise tingimused ja kord</w:t>
      </w:r>
      <w:r w:rsidR="00251904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muutmine</w:t>
      </w:r>
    </w:p>
    <w:p w14:paraId="7EF740C3" w14:textId="77777777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7C7F09" w14:textId="50010729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Sotsiaalministri 17. veebruari 2005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. a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määruses nr 24 „Apteegiteenuse osutamise tingimused ja kord</w:t>
      </w:r>
      <w:r w:rsidR="008D7AB0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tehakse järgmised muudatused:</w:t>
      </w:r>
    </w:p>
    <w:p w14:paraId="39226266" w14:textId="5FCAACA0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31055B" w14:textId="1A3510C5" w:rsidR="00414D33" w:rsidRPr="00251904" w:rsidRDefault="00633F9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4241B0" w:rsidRPr="00251904">
        <w:rPr>
          <w:rFonts w:ascii="Times New Roman" w:eastAsia="Times New Roman" w:hAnsi="Times New Roman" w:cs="Times New Roman"/>
          <w:sz w:val="24"/>
          <w:szCs w:val="24"/>
        </w:rPr>
        <w:t>) paragrahvi 2 lõike 1 punkt</w:t>
      </w:r>
      <w:r w:rsidR="002850EA" w:rsidRPr="00251904">
        <w:rPr>
          <w:rFonts w:ascii="Times New Roman" w:eastAsia="Times New Roman" w:hAnsi="Times New Roman" w:cs="Times New Roman"/>
          <w:sz w:val="24"/>
          <w:szCs w:val="24"/>
        </w:rPr>
        <w:t>i</w:t>
      </w:r>
      <w:r w:rsidR="004241B0" w:rsidRPr="00251904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r w:rsidR="00414D33" w:rsidRPr="00251904">
        <w:rPr>
          <w:rFonts w:ascii="Times New Roman" w:eastAsia="Times New Roman" w:hAnsi="Times New Roman" w:cs="Times New Roman"/>
          <w:sz w:val="24"/>
          <w:szCs w:val="24"/>
        </w:rPr>
        <w:t>täiendatakse pärast sõna „ravimeid</w:t>
      </w:r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414D33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sõnade</w:t>
      </w:r>
      <w:r w:rsidR="00414D33" w:rsidRPr="00251904">
        <w:rPr>
          <w:rFonts w:ascii="Times New Roman" w:eastAsia="Times New Roman" w:hAnsi="Times New Roman" w:cs="Times New Roman"/>
          <w:sz w:val="24"/>
          <w:szCs w:val="24"/>
        </w:rPr>
        <w:t>ga „</w:t>
      </w:r>
      <w:r w:rsidR="00414D33" w:rsidRPr="0025190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pakendist või pakub personaalset </w:t>
      </w:r>
      <w:proofErr w:type="spellStart"/>
      <w:r w:rsidR="00414D33" w:rsidRPr="00251904">
        <w:rPr>
          <w:rFonts w:ascii="Times New Roman" w:eastAsia="Times New Roman" w:hAnsi="Times New Roman" w:cs="Times New Roman"/>
          <w:sz w:val="24"/>
          <w:szCs w:val="24"/>
          <w:lang w:eastAsia="et-EE"/>
        </w:rPr>
        <w:t>jaendamist</w:t>
      </w:r>
      <w:proofErr w:type="spellEnd"/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414D33" w:rsidRPr="0025190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2B3EDCC" w14:textId="6BB65E48" w:rsidR="004241B0" w:rsidRPr="00251904" w:rsidRDefault="004241B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4BF2AE" w14:textId="00D11C27" w:rsidR="004241B0" w:rsidRPr="00251904" w:rsidRDefault="00633F9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4241B0" w:rsidRPr="00251904">
        <w:rPr>
          <w:rFonts w:ascii="Times New Roman" w:eastAsia="Times New Roman" w:hAnsi="Times New Roman" w:cs="Times New Roman"/>
          <w:sz w:val="24"/>
          <w:szCs w:val="24"/>
        </w:rPr>
        <w:t>) paragrahvi 2 lõi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k</w:t>
      </w:r>
      <w:r w:rsidR="004241B0" w:rsidRPr="00251904">
        <w:rPr>
          <w:rFonts w:ascii="Times New Roman" w:eastAsia="Times New Roman" w:hAnsi="Times New Roman" w:cs="Times New Roman"/>
          <w:sz w:val="24"/>
          <w:szCs w:val="24"/>
        </w:rPr>
        <w:t xml:space="preserve">e 4 </w:t>
      </w:r>
      <w:r w:rsidR="00414D33" w:rsidRPr="00251904">
        <w:rPr>
          <w:rFonts w:ascii="Times New Roman" w:eastAsia="Times New Roman" w:hAnsi="Times New Roman" w:cs="Times New Roman"/>
          <w:sz w:val="24"/>
          <w:szCs w:val="24"/>
        </w:rPr>
        <w:t>esimest lauset täiendatakse pärast sõna „pesuruum</w:t>
      </w:r>
      <w:r w:rsidR="00462E90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414D33" w:rsidRPr="00251904">
        <w:rPr>
          <w:rFonts w:ascii="Times New Roman" w:eastAsia="Times New Roman" w:hAnsi="Times New Roman" w:cs="Times New Roman"/>
          <w:sz w:val="24"/>
          <w:szCs w:val="24"/>
        </w:rPr>
        <w:t xml:space="preserve"> tekstiosaga „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241B0" w:rsidRPr="002519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välja arvatud</w:t>
      </w:r>
      <w:r w:rsidR="0069055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juhul</w:t>
      </w:r>
      <w:r w:rsidR="004241B0" w:rsidRPr="0025190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kui valmistamise kohustus täidetakse teiselt apteegilt ravimite valmistamise teenust lepingu alusel sisse ostes</w:t>
      </w:r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DC0B0E" w:rsidRPr="0025190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259B1A" w14:textId="78BC2E33" w:rsidR="004241B0" w:rsidRPr="00251904" w:rsidRDefault="004241B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45612C" w14:textId="4D476EBB" w:rsidR="004241B0" w:rsidRPr="00251904" w:rsidRDefault="00633F9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4241B0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4241B0" w:rsidRPr="00462E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41B0" w:rsidRPr="00251904">
        <w:rPr>
          <w:rFonts w:ascii="Times New Roman" w:eastAsia="Times New Roman" w:hAnsi="Times New Roman" w:cs="Times New Roman"/>
          <w:sz w:val="24"/>
          <w:szCs w:val="24"/>
        </w:rPr>
        <w:t>paragrahvi 2 täiendatakse lõikega 4</w:t>
      </w:r>
      <w:r w:rsidR="004241B0" w:rsidRPr="002519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4241B0" w:rsidRPr="00251904">
        <w:rPr>
          <w:rFonts w:ascii="Times New Roman" w:eastAsia="Times New Roman" w:hAnsi="Times New Roman" w:cs="Times New Roman"/>
          <w:sz w:val="24"/>
          <w:szCs w:val="24"/>
        </w:rPr>
        <w:t xml:space="preserve"> järgmises sõnastuses:</w:t>
      </w:r>
    </w:p>
    <w:p w14:paraId="07BDDA22" w14:textId="77777777" w:rsidR="00462E90" w:rsidRDefault="00462E9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144738" w14:textId="1BFA3FA2" w:rsidR="004241B0" w:rsidRPr="00251904" w:rsidRDefault="004241B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„(4</w:t>
      </w:r>
      <w:r w:rsidRPr="002519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) Teisest apteegist ravimite valmistamise teenuse </w:t>
      </w:r>
      <w:proofErr w:type="spellStart"/>
      <w:r w:rsidRPr="00251904">
        <w:rPr>
          <w:rFonts w:ascii="Times New Roman" w:eastAsia="Times New Roman" w:hAnsi="Times New Roman" w:cs="Times New Roman"/>
          <w:sz w:val="24"/>
          <w:szCs w:val="24"/>
        </w:rPr>
        <w:t>sisseostmiseks</w:t>
      </w:r>
      <w:proofErr w:type="spellEnd"/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sõlmitud lepingus peab olema kokku lepitud ravimite valmistamise ja transpor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timise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ga seotud ülesannete täitmine, et oleks tagatud </w:t>
      </w:r>
      <w:proofErr w:type="spellStart"/>
      <w:r w:rsidRPr="00251904">
        <w:rPr>
          <w:rFonts w:ascii="Times New Roman" w:eastAsia="Times New Roman" w:hAnsi="Times New Roman" w:cs="Times New Roman"/>
          <w:sz w:val="24"/>
          <w:szCs w:val="24"/>
        </w:rPr>
        <w:t>ekstemporaalse</w:t>
      </w:r>
      <w:proofErr w:type="spellEnd"/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ravimi viivitusteta valmistamine ja väljastamine, protsessi jälgitavus ja ravimi kvaliteet. Vastutus nõuetekohase ravimi mõistliku aja jooksul väljastamise eest on ravimi valmistamise teenust tellival apteegil.</w:t>
      </w:r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DC0B0E" w:rsidRPr="0025190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5D6781D" w14:textId="77777777" w:rsidR="004241B0" w:rsidRPr="00251904" w:rsidRDefault="004241B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25ACB5" w14:textId="486FE73B" w:rsidR="00F13D42" w:rsidRPr="00251904" w:rsidRDefault="00633F9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F13D42" w:rsidRPr="00462E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määrust täiendatakse §-ga</w:t>
      </w:r>
      <w:bookmarkStart w:id="1" w:name="_Hlk214353355"/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1"/>
      <w:r w:rsidR="00E65033" w:rsidRPr="00251904">
        <w:rPr>
          <w:rFonts w:ascii="Times New Roman" w:eastAsia="Times New Roman" w:hAnsi="Times New Roman" w:cs="Times New Roman"/>
          <w:sz w:val="24"/>
          <w:szCs w:val="24"/>
        </w:rPr>
        <w:t>8</w:t>
      </w:r>
      <w:r w:rsidR="00E65033" w:rsidRPr="0025190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järgmises sõnastuses:</w:t>
      </w:r>
    </w:p>
    <w:bookmarkEnd w:id="0"/>
    <w:p w14:paraId="78CA5F8E" w14:textId="77777777" w:rsidR="00462E90" w:rsidRDefault="00462E9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F8ACB" w14:textId="06C0C639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9F2023" w:rsidRPr="0025190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. Apteegiautomaat</w:t>
      </w:r>
    </w:p>
    <w:p w14:paraId="70DF6BE2" w14:textId="77777777" w:rsidR="00462E90" w:rsidRDefault="00462E9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5C9572" w14:textId="6A67F00F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(1) Apteegiautomaadile ei kohaldata käesoleva määruse § 2 lõigetes 1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8 ning §-des 7</w:t>
      </w:r>
      <w:r w:rsidR="001D4529" w:rsidRPr="00251904">
        <w:rPr>
          <w:rFonts w:ascii="Times New Roman" w:eastAsia="Times New Roman" w:hAnsi="Times New Roman" w:cs="Times New Roman"/>
          <w:sz w:val="24"/>
          <w:szCs w:val="24"/>
        </w:rPr>
        <w:t xml:space="preserve"> ja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8 sätestatud nõudeid.</w:t>
      </w:r>
    </w:p>
    <w:p w14:paraId="55D67295" w14:textId="77777777" w:rsidR="00462E90" w:rsidRDefault="00462E9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DDE817" w14:textId="463AB8F5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(2) Apteegiautomaadil tuleb selgesti nähtavalt avaldada apteegiteenuse osutamise kellaajad.</w:t>
      </w:r>
    </w:p>
    <w:p w14:paraId="777E1C40" w14:textId="77777777" w:rsidR="00462E90" w:rsidRDefault="00462E9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A14EEA" w14:textId="3C0EC22E" w:rsidR="001D4529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r w:rsidR="00837728" w:rsidRPr="00251904">
        <w:rPr>
          <w:rFonts w:ascii="Times New Roman" w:eastAsia="Times New Roman" w:hAnsi="Times New Roman" w:cs="Times New Roman"/>
          <w:sz w:val="24"/>
          <w:szCs w:val="24"/>
        </w:rPr>
        <w:t>Apteegiautomaadi teenindusala peab olema ilmastiku</w:t>
      </w:r>
      <w:r w:rsidR="00550AB0" w:rsidRPr="00251904">
        <w:rPr>
          <w:rFonts w:ascii="Times New Roman" w:eastAsia="Times New Roman" w:hAnsi="Times New Roman" w:cs="Times New Roman"/>
          <w:sz w:val="24"/>
          <w:szCs w:val="24"/>
        </w:rPr>
        <w:t xml:space="preserve">mõjude eest </w:t>
      </w:r>
      <w:r w:rsidR="00837728" w:rsidRPr="00251904">
        <w:rPr>
          <w:rFonts w:ascii="Times New Roman" w:eastAsia="Times New Roman" w:hAnsi="Times New Roman" w:cs="Times New Roman"/>
          <w:sz w:val="24"/>
          <w:szCs w:val="24"/>
        </w:rPr>
        <w:t>kaits</w:t>
      </w:r>
      <w:r w:rsidR="00550AB0" w:rsidRPr="00251904">
        <w:rPr>
          <w:rFonts w:ascii="Times New Roman" w:eastAsia="Times New Roman" w:hAnsi="Times New Roman" w:cs="Times New Roman"/>
          <w:sz w:val="24"/>
          <w:szCs w:val="24"/>
        </w:rPr>
        <w:t>tud</w:t>
      </w:r>
      <w:r w:rsidR="00837728" w:rsidRPr="002519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9D5E8E" w14:textId="77777777" w:rsidR="00462E90" w:rsidRDefault="00462E9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1DA49A" w14:textId="1D3C2D2A" w:rsidR="00F13D42" w:rsidRPr="00251904" w:rsidRDefault="001D4529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Apteegiautomaa</w:t>
      </w:r>
      <w:r w:rsidR="00824119" w:rsidRPr="00251904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teenindusekraan</w:t>
      </w:r>
      <w:r w:rsidR="00550AB0" w:rsidRPr="00251904">
        <w:rPr>
          <w:rFonts w:ascii="Times New Roman" w:eastAsia="Times New Roman" w:hAnsi="Times New Roman" w:cs="Times New Roman"/>
          <w:sz w:val="24"/>
          <w:szCs w:val="24"/>
        </w:rPr>
        <w:t xml:space="preserve"> ja väljastuskoht</w:t>
      </w:r>
      <w:r w:rsidR="006E4BF2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pea</w:t>
      </w:r>
      <w:r w:rsidR="00550AB0" w:rsidRPr="00251904">
        <w:rPr>
          <w:rFonts w:ascii="Times New Roman" w:eastAsia="Times New Roman" w:hAnsi="Times New Roman" w:cs="Times New Roman"/>
          <w:sz w:val="24"/>
          <w:szCs w:val="24"/>
        </w:rPr>
        <w:t>vad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2820" w:rsidRPr="00251904">
        <w:rPr>
          <w:rFonts w:ascii="Times New Roman" w:eastAsia="Times New Roman" w:hAnsi="Times New Roman" w:cs="Times New Roman"/>
          <w:sz w:val="24"/>
          <w:szCs w:val="24"/>
        </w:rPr>
        <w:t>tagama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privaatsus</w:t>
      </w:r>
      <w:r w:rsidR="00B12820" w:rsidRPr="00251904">
        <w:rPr>
          <w:rFonts w:ascii="Times New Roman" w:eastAsia="Times New Roman" w:hAnsi="Times New Roman" w:cs="Times New Roman"/>
          <w:sz w:val="24"/>
          <w:szCs w:val="24"/>
        </w:rPr>
        <w:t>e</w:t>
      </w:r>
      <w:r w:rsidR="00BA0F40" w:rsidRPr="00251904">
        <w:rPr>
          <w:rFonts w:ascii="Times New Roman" w:eastAsia="Times New Roman" w:hAnsi="Times New Roman" w:cs="Times New Roman"/>
          <w:sz w:val="24"/>
          <w:szCs w:val="24"/>
        </w:rPr>
        <w:t xml:space="preserve"> ja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nõustamise </w:t>
      </w:r>
      <w:r w:rsidR="00BA0F40" w:rsidRPr="00251904">
        <w:rPr>
          <w:rFonts w:ascii="Times New Roman" w:eastAsia="Times New Roman" w:hAnsi="Times New Roman" w:cs="Times New Roman"/>
          <w:sz w:val="24"/>
          <w:szCs w:val="24"/>
        </w:rPr>
        <w:t>ning</w:t>
      </w:r>
      <w:r w:rsidR="00047CF1" w:rsidRPr="00251904">
        <w:rPr>
          <w:rFonts w:ascii="Times New Roman" w:eastAsia="Times New Roman" w:hAnsi="Times New Roman" w:cs="Times New Roman"/>
          <w:sz w:val="24"/>
          <w:szCs w:val="24"/>
        </w:rPr>
        <w:t xml:space="preserve"> väljastatavate ravimite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konfidentsiaalsus</w:t>
      </w:r>
      <w:r w:rsidR="00BA0F40" w:rsidRPr="00251904">
        <w:rPr>
          <w:rFonts w:ascii="Times New Roman" w:eastAsia="Times New Roman" w:hAnsi="Times New Roman" w:cs="Times New Roman"/>
          <w:sz w:val="24"/>
          <w:szCs w:val="24"/>
        </w:rPr>
        <w:t>e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6FDF89" w14:textId="77777777" w:rsidR="00462E90" w:rsidRDefault="00462E9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7C6D2" w14:textId="23E080EF" w:rsidR="00497DF7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</w:t>
      </w:r>
      <w:r w:rsidR="001D4529" w:rsidRPr="0025190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) Apteegiautomaat peab olema valgustatud selliselt, et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seda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oleks võimalik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 xml:space="preserve">kasutada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ka pimedal ajal</w:t>
      </w:r>
      <w:r w:rsidR="006E4BF2" w:rsidRPr="002519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C221C2" w14:textId="77777777" w:rsidR="00462E90" w:rsidRDefault="00462E9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016830" w14:textId="59DF54B9" w:rsidR="00F13D42" w:rsidRPr="00251904" w:rsidRDefault="00497DF7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(6) A</w:t>
      </w:r>
      <w:r w:rsidR="005867E7" w:rsidRPr="00251904">
        <w:rPr>
          <w:rFonts w:ascii="Times New Roman" w:eastAsia="Times New Roman" w:hAnsi="Times New Roman" w:cs="Times New Roman"/>
          <w:sz w:val="24"/>
          <w:szCs w:val="24"/>
        </w:rPr>
        <w:t>pteegiautomaa</w:t>
      </w:r>
      <w:r w:rsidR="00910F74" w:rsidRPr="00251904">
        <w:rPr>
          <w:rFonts w:ascii="Times New Roman" w:eastAsia="Times New Roman" w:hAnsi="Times New Roman" w:cs="Times New Roman"/>
          <w:sz w:val="24"/>
          <w:szCs w:val="24"/>
        </w:rPr>
        <w:t>t</w:t>
      </w:r>
      <w:r w:rsidR="005867E7" w:rsidRPr="00251904">
        <w:rPr>
          <w:rFonts w:ascii="Times New Roman" w:eastAsia="Times New Roman" w:hAnsi="Times New Roman" w:cs="Times New Roman"/>
          <w:sz w:val="24"/>
          <w:szCs w:val="24"/>
        </w:rPr>
        <w:t xml:space="preserve"> peab olema varustatud</w:t>
      </w:r>
      <w:r w:rsidR="00CA7C9E" w:rsidRPr="00251904">
        <w:rPr>
          <w:rFonts w:ascii="Times New Roman" w:eastAsia="Times New Roman" w:hAnsi="Times New Roman" w:cs="Times New Roman"/>
          <w:sz w:val="24"/>
          <w:szCs w:val="24"/>
        </w:rPr>
        <w:t xml:space="preserve"> vajalikul arvul valvekaameratega </w:t>
      </w:r>
      <w:r w:rsidR="00B46FA0" w:rsidRPr="00251904">
        <w:rPr>
          <w:rFonts w:ascii="Times New Roman" w:eastAsia="Times New Roman" w:hAnsi="Times New Roman" w:cs="Times New Roman"/>
          <w:sz w:val="24"/>
          <w:szCs w:val="24"/>
        </w:rPr>
        <w:t>apteegiteenuse osut</w:t>
      </w:r>
      <w:r w:rsidR="00F214BE" w:rsidRPr="00251904">
        <w:rPr>
          <w:rFonts w:ascii="Times New Roman" w:eastAsia="Times New Roman" w:hAnsi="Times New Roman" w:cs="Times New Roman"/>
          <w:sz w:val="24"/>
          <w:szCs w:val="24"/>
        </w:rPr>
        <w:t xml:space="preserve">amise nõuetele vastavuse </w:t>
      </w:r>
      <w:proofErr w:type="spellStart"/>
      <w:r w:rsidR="00F214BE" w:rsidRPr="00251904">
        <w:rPr>
          <w:rFonts w:ascii="Times New Roman" w:eastAsia="Times New Roman" w:hAnsi="Times New Roman" w:cs="Times New Roman"/>
          <w:sz w:val="24"/>
          <w:szCs w:val="24"/>
        </w:rPr>
        <w:t>kontrollitavuse</w:t>
      </w:r>
      <w:proofErr w:type="spellEnd"/>
      <w:r w:rsidR="00F214BE" w:rsidRPr="00251904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r w:rsidR="00CA7C9E" w:rsidRPr="00251904">
        <w:rPr>
          <w:rFonts w:ascii="Times New Roman" w:eastAsia="Times New Roman" w:hAnsi="Times New Roman" w:cs="Times New Roman"/>
          <w:sz w:val="24"/>
          <w:szCs w:val="24"/>
        </w:rPr>
        <w:t>turvalisuse tagamiseks</w:t>
      </w:r>
      <w:r w:rsidR="005867E7" w:rsidRPr="002519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85A7AA" w14:textId="77777777" w:rsidR="00462E90" w:rsidRDefault="00462E9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868818" w14:textId="657DDBD4" w:rsidR="008020E1" w:rsidRPr="00251904" w:rsidRDefault="008020E1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(7) Apteegiautomaadi turvameetmed peavad välista</w:t>
      </w:r>
      <w:r w:rsidR="00B12820" w:rsidRPr="00251904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a kõrvaliste isikute ligipääs</w:t>
      </w:r>
      <w:r w:rsidR="00B12820" w:rsidRPr="00251904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ravimitele ja apteegiautomaadi süsteemidele.</w:t>
      </w:r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CA33C1" w:rsidRPr="0025190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706CCFC" w14:textId="77777777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0A1BCE" w14:textId="1D02E262" w:rsidR="00F13D42" w:rsidRPr="00251904" w:rsidRDefault="007935ED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" w:name="_Hlk213845701"/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paragrahvi 11 lõi</w:t>
      </w:r>
      <w:r w:rsidR="002930E1" w:rsidRPr="00251904">
        <w:rPr>
          <w:rFonts w:ascii="Times New Roman" w:eastAsia="Times New Roman" w:hAnsi="Times New Roman" w:cs="Times New Roman"/>
          <w:sz w:val="24"/>
          <w:szCs w:val="24"/>
        </w:rPr>
        <w:t>k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e</w:t>
      </w:r>
      <w:r w:rsidR="002930E1" w:rsidRPr="00251904">
        <w:rPr>
          <w:rFonts w:ascii="Times New Roman" w:eastAsia="Times New Roman" w:hAnsi="Times New Roman" w:cs="Times New Roman"/>
          <w:sz w:val="24"/>
          <w:szCs w:val="24"/>
        </w:rPr>
        <w:t>st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="002930E1" w:rsidRPr="00251904">
        <w:rPr>
          <w:rFonts w:ascii="Times New Roman" w:eastAsia="Times New Roman" w:hAnsi="Times New Roman" w:cs="Times New Roman"/>
          <w:sz w:val="24"/>
          <w:szCs w:val="24"/>
        </w:rPr>
        <w:t xml:space="preserve">jäetakse välja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 xml:space="preserve">teine </w:t>
      </w:r>
      <w:r w:rsidR="002930E1" w:rsidRPr="00251904">
        <w:rPr>
          <w:rFonts w:ascii="Times New Roman" w:eastAsia="Times New Roman" w:hAnsi="Times New Roman" w:cs="Times New Roman"/>
          <w:sz w:val="24"/>
          <w:szCs w:val="24"/>
        </w:rPr>
        <w:t>lause;</w:t>
      </w:r>
      <w:bookmarkEnd w:id="2"/>
    </w:p>
    <w:p w14:paraId="50D982F4" w14:textId="77777777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81B1AB" w14:textId="58259742" w:rsidR="00F13D42" w:rsidRPr="00251904" w:rsidRDefault="007935ED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bookmarkStart w:id="3" w:name="_Hlk213846540"/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paragrahvi 11 lõi</w:t>
      </w:r>
      <w:r w:rsidR="00CA33C1" w:rsidRPr="00251904">
        <w:rPr>
          <w:rFonts w:ascii="Times New Roman" w:eastAsia="Times New Roman" w:hAnsi="Times New Roman" w:cs="Times New Roman"/>
          <w:sz w:val="24"/>
          <w:szCs w:val="24"/>
        </w:rPr>
        <w:t>kes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r w:rsidR="00CA33C1" w:rsidRPr="00251904">
        <w:rPr>
          <w:rFonts w:ascii="Times New Roman" w:eastAsia="Times New Roman" w:hAnsi="Times New Roman" w:cs="Times New Roman"/>
          <w:sz w:val="24"/>
          <w:szCs w:val="24"/>
        </w:rPr>
        <w:t>asendatakse sõna „haruapteegi</w:t>
      </w:r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CA33C1" w:rsidRPr="00251904">
        <w:rPr>
          <w:rFonts w:ascii="Times New Roman" w:eastAsia="Times New Roman" w:hAnsi="Times New Roman" w:cs="Times New Roman"/>
          <w:sz w:val="24"/>
          <w:szCs w:val="24"/>
        </w:rPr>
        <w:t xml:space="preserve"> sõnaga „struktuuriüksuse</w:t>
      </w:r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AE4B3D" w:rsidRPr="00251904">
        <w:rPr>
          <w:rFonts w:ascii="Times New Roman" w:eastAsia="Times New Roman" w:hAnsi="Times New Roman" w:cs="Times New Roman"/>
          <w:sz w:val="24"/>
          <w:szCs w:val="24"/>
        </w:rPr>
        <w:t>;</w:t>
      </w:r>
      <w:bookmarkEnd w:id="3"/>
    </w:p>
    <w:p w14:paraId="79CA44E2" w14:textId="7866AE0D" w:rsidR="06B3FFC0" w:rsidRPr="00251904" w:rsidRDefault="06B3FFC0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F819D4" w14:textId="12B38C11" w:rsidR="06B3FFC0" w:rsidRPr="00251904" w:rsidRDefault="00022449" w:rsidP="00462E9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194E6D39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194E6D39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94E6D39" w:rsidRPr="002519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paragrahvi 12</w:t>
      </w:r>
      <w:r w:rsidR="194E6D39" w:rsidRPr="00251904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194E6D39" w:rsidRPr="002519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lõige 9 tunnistatakse kehtetuks</w:t>
      </w:r>
      <w:r w:rsidR="006905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4FDEA3F0" w14:textId="77777777" w:rsidR="00B12820" w:rsidRPr="00251904" w:rsidRDefault="00B12820" w:rsidP="00462E9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0DADB1" w14:textId="0D112013" w:rsidR="00F13D42" w:rsidRDefault="00022449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määrust täiendatakse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§-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ga </w:t>
      </w:r>
      <w:bookmarkStart w:id="4" w:name="_Hlk214454867"/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12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bookmarkEnd w:id="4"/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järgmises sõnastuses:</w:t>
      </w:r>
    </w:p>
    <w:p w14:paraId="69D1AC96" w14:textId="77777777" w:rsidR="006610F5" w:rsidRPr="00251904" w:rsidRDefault="006610F5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CD250F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§ 12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. Apteegiteenuse osutamine apteegiautomaadis</w:t>
      </w:r>
    </w:p>
    <w:p w14:paraId="4A545E81" w14:textId="77777777" w:rsidR="00462E90" w:rsidRDefault="00462E90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138E68" w14:textId="1C3F7ABD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(1) Apteegiautomaadil tuleb selgesti nähtavalt avaldada järgmised andmed:</w:t>
      </w:r>
    </w:p>
    <w:p w14:paraId="2F4B2371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251904">
        <w:rPr>
          <w:rFonts w:ascii="Times New Roman" w:eastAsia="Times New Roman" w:hAnsi="Times New Roman" w:cs="Times New Roman"/>
          <w:sz w:val="24"/>
          <w:szCs w:val="24"/>
        </w:rPr>
        <w:t>üldapteegi</w:t>
      </w:r>
      <w:proofErr w:type="spellEnd"/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nimi ja tegutsemiskoha aadress, apteegiteenuse osutamise tegevusloa omaja ärinimi ning tegevusloa number ja kehtivusaeg;</w:t>
      </w:r>
    </w:p>
    <w:p w14:paraId="709B82F6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2) Ravimiameti kontaktandmed;</w:t>
      </w:r>
    </w:p>
    <w:p w14:paraId="18FBFA33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3) ravimite müügitingimused ja juhised ravimite ostmiseks apteegiautomaadist;</w:t>
      </w:r>
    </w:p>
    <w:p w14:paraId="15BA407C" w14:textId="6C51BE35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4) ravimialase nõustamise </w:t>
      </w:r>
      <w:r w:rsidR="00EB4B55" w:rsidRPr="00251904">
        <w:rPr>
          <w:rFonts w:ascii="Times New Roman" w:eastAsia="Times New Roman" w:hAnsi="Times New Roman" w:cs="Times New Roman"/>
          <w:sz w:val="24"/>
          <w:szCs w:val="24"/>
        </w:rPr>
        <w:t>korraldus</w:t>
      </w:r>
      <w:r w:rsidR="007D455C" w:rsidRPr="00251904">
        <w:rPr>
          <w:rFonts w:ascii="Times New Roman" w:eastAsia="Times New Roman" w:hAnsi="Times New Roman" w:cs="Times New Roman"/>
          <w:sz w:val="24"/>
          <w:szCs w:val="24"/>
        </w:rPr>
        <w:t>, s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eal</w:t>
      </w:r>
      <w:r w:rsidR="007D455C" w:rsidRPr="00251904">
        <w:rPr>
          <w:rFonts w:ascii="Times New Roman" w:eastAsia="Times New Roman" w:hAnsi="Times New Roman" w:cs="Times New Roman"/>
          <w:sz w:val="24"/>
          <w:szCs w:val="24"/>
        </w:rPr>
        <w:t>h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ulgas</w:t>
      </w:r>
      <w:r w:rsidR="007D455C" w:rsidRPr="00251904">
        <w:rPr>
          <w:rFonts w:ascii="Times New Roman" w:eastAsia="Times New Roman" w:hAnsi="Times New Roman" w:cs="Times New Roman"/>
          <w:sz w:val="24"/>
          <w:szCs w:val="24"/>
        </w:rPr>
        <w:t xml:space="preserve"> kahesuunaline videokõne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48933D" w14:textId="65083FB5" w:rsidR="00F13D42" w:rsidRPr="00251904" w:rsidRDefault="00CA7C9E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5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)</w:t>
      </w:r>
      <w:r w:rsidR="00B45896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teave, et apteegiautomaadist väljastatud ravimeid ei osteta tagasi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ja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neid saab apteeki tagastada vaid hävitamiseks.</w:t>
      </w:r>
    </w:p>
    <w:p w14:paraId="6C455BDB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E1D273" w14:textId="2881B4AB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pteegiautomaadis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t toimunud r</w:t>
      </w:r>
      <w:r w:rsidR="0069055D" w:rsidRPr="00251904">
        <w:rPr>
          <w:rFonts w:ascii="Times New Roman" w:eastAsia="Times New Roman" w:hAnsi="Times New Roman" w:cs="Times New Roman"/>
          <w:sz w:val="24"/>
          <w:szCs w:val="24"/>
        </w:rPr>
        <w:t>avimite müügi kohta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peavad säilima logid tehtavatest toimingutest, sealhulgas tehnilise toe tehtavatest toimingutest. Logisid tuleb säilitada ü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ks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aasta.</w:t>
      </w:r>
    </w:p>
    <w:p w14:paraId="61536336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B9FD1D" w14:textId="012A140A" w:rsidR="00CA7C9E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(3) Ravimite valiku kuvamisel kliendi</w:t>
      </w:r>
      <w:r w:rsidR="007D455C" w:rsidRPr="00251904">
        <w:rPr>
          <w:rFonts w:ascii="Times New Roman" w:eastAsia="Times New Roman" w:hAnsi="Times New Roman" w:cs="Times New Roman"/>
          <w:sz w:val="24"/>
          <w:szCs w:val="24"/>
        </w:rPr>
        <w:t>le</w:t>
      </w:r>
      <w:r w:rsidR="00CA7C9E" w:rsidRPr="0025190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7406717" w14:textId="2A7B1B75" w:rsidR="00CA7C9E" w:rsidRPr="00251904" w:rsidRDefault="00CA7C9E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1)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peavad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käsimüügiravimid, retseptiravimid, veterinaarravimid ja muud tooted olema selgesti eristatavad ning ravimite valik </w:t>
      </w:r>
      <w:r w:rsidR="007D455C" w:rsidRPr="00251904">
        <w:rPr>
          <w:rFonts w:ascii="Times New Roman" w:eastAsia="Times New Roman" w:hAnsi="Times New Roman" w:cs="Times New Roman"/>
          <w:sz w:val="24"/>
          <w:szCs w:val="24"/>
        </w:rPr>
        <w:t xml:space="preserve">peab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olema esitatud toimeainete nimetuste järgi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11FBDD" w14:textId="089A0687" w:rsidR="00F13D42" w:rsidRPr="00251904" w:rsidRDefault="00CA7C9E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tuleb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esita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a viited ravimite pakendi infolehtedele, mis on avaldatud Ravimiameti veebilehel</w:t>
      </w:r>
      <w:r w:rsidR="00AF1FC4" w:rsidRPr="002519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F820AE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0A936B" w14:textId="1E421F55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(4) Apteegiautomaat ei tohi sisaldada viiteid või linke kindla ravimpreparaadi eelistamiseks või ostmiseks tavapärastest tingimustest erinevalt.</w:t>
      </w:r>
    </w:p>
    <w:p w14:paraId="71C65266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540DC9" w14:textId="17F91D45" w:rsidR="00F13D42" w:rsidRPr="00251904" w:rsidRDefault="774EDFEF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r w:rsidR="0E45DD9E" w:rsidRPr="00251904">
        <w:rPr>
          <w:rFonts w:ascii="Times New Roman" w:eastAsia="Times New Roman" w:hAnsi="Times New Roman" w:cs="Times New Roman"/>
          <w:sz w:val="24"/>
          <w:szCs w:val="24"/>
        </w:rPr>
        <w:t xml:space="preserve">Ravimite müügil apteegiautomaadist peab olema tagatud tasuta individuaalne nõustamine proviisori või farmatseudi poolt videokõne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vahendusel</w:t>
      </w:r>
      <w:r w:rsidR="0E45DD9E" w:rsidRPr="00251904">
        <w:rPr>
          <w:rFonts w:ascii="Times New Roman" w:eastAsia="Times New Roman" w:hAnsi="Times New Roman" w:cs="Times New Roman"/>
          <w:sz w:val="24"/>
          <w:szCs w:val="24"/>
        </w:rPr>
        <w:t xml:space="preserve"> ravimi õigeks ja ohutuks kasutamiseks ning ravimi säilitamiseks. Nõustamine peab toimuma enne tellimuse kinnitamist.</w:t>
      </w:r>
    </w:p>
    <w:p w14:paraId="13A1C63E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3EF36B" w14:textId="6C5D050D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(6) Nõustamisel ja ravimite </w:t>
      </w:r>
      <w:r w:rsidR="00350780" w:rsidRPr="00251904">
        <w:rPr>
          <w:rFonts w:ascii="Times New Roman" w:eastAsia="Times New Roman" w:hAnsi="Times New Roman" w:cs="Times New Roman"/>
          <w:sz w:val="24"/>
          <w:szCs w:val="24"/>
        </w:rPr>
        <w:t>väljastamisel</w:t>
      </w:r>
      <w:r w:rsidR="008167D7" w:rsidRPr="00251904">
        <w:rPr>
          <w:rFonts w:ascii="Times New Roman" w:eastAsia="Times New Roman" w:hAnsi="Times New Roman" w:cs="Times New Roman"/>
          <w:sz w:val="24"/>
          <w:szCs w:val="24"/>
        </w:rPr>
        <w:t xml:space="preserve"> apteegiautomaadist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juhitakse muu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hulgas tähelepanu vajadusele lugeda enne ravimi kasutamist tähelepanelikult pakendi infolehte ning soovitatakse kaebuste püsimise või ravimi kõrvaltoimete tekkimisel pöörduda arsti või apteekri poole.</w:t>
      </w:r>
    </w:p>
    <w:p w14:paraId="4A0D20DE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B2CC0C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(7) Apteegiteenuse osutaja tagab apteegiautomaadist ravimite müügi ja nõustamise sisu fikseerimise taasesitatavas vormis ning säilitamise ühe aasta jooksul.</w:t>
      </w:r>
    </w:p>
    <w:p w14:paraId="0A4ADBAD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DA444D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(8) Igale apteegiautomaadist toimunud ravimite müügile tuleb anda individuaalne number, mis võimaldab seda seostada ravimialase nõustamise ja ravimite väljastamisega.</w:t>
      </w:r>
    </w:p>
    <w:p w14:paraId="747B309C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04CD94" w14:textId="41754535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(9) Ravimite müük apteegiautomaadis peab toetama ravimite mõistlikku tarbimist. Apteegiteenuse osutaja peab oste analüüsima ning ravimite väär- või kuritarvitamise kahtluse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lastRenderedPageBreak/>
        <w:t>korra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l kehtestama ravimite väljastamisele piirangud. Nimetatud piirangute kehtestamisest teavitab apteegiteenuse osutaja viivitamat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Ravimiametit.</w:t>
      </w:r>
    </w:p>
    <w:p w14:paraId="144F78D1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DA996E" w14:textId="4AECD43A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(10) Apteegiteenuse osutaja peab koostama riskianalüüsi ravimite väljastamise korralduse ning ravimite säilitamise ja neid mõjutavate tingimuste kohta. Riskianalüüsi tulemuste põhjal </w:t>
      </w:r>
      <w:r w:rsidR="00C070F6" w:rsidRPr="00251904">
        <w:rPr>
          <w:rFonts w:ascii="Times New Roman" w:eastAsia="Times New Roman" w:hAnsi="Times New Roman" w:cs="Times New Roman"/>
          <w:sz w:val="24"/>
          <w:szCs w:val="24"/>
        </w:rPr>
        <w:t>kontrollib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apteegiteenuse osutaja regulaarse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t apteegiautomaa</w:t>
      </w:r>
      <w:r w:rsidR="00C070F6" w:rsidRPr="00251904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i, dokumenteerides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tehtud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kontrolli tulemused.</w:t>
      </w:r>
    </w:p>
    <w:p w14:paraId="283CF0F2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F4418A" w14:textId="063B62C8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(11)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pteegiautomaadist toimunud </w:t>
      </w:r>
      <w:r w:rsidR="0069055D">
        <w:rPr>
          <w:rFonts w:ascii="Times New Roman" w:eastAsia="Times New Roman" w:hAnsi="Times New Roman" w:cs="Times New Roman"/>
          <w:sz w:val="24"/>
          <w:szCs w:val="24"/>
        </w:rPr>
        <w:t xml:space="preserve">ravimite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müügiga seotud dokumente tuleb säilitada käesoleva määruse 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§-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s 20 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sätestatud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korras muudest dokumentidest eraldi.</w:t>
      </w:r>
    </w:p>
    <w:p w14:paraId="69832BDD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6AA3B" w14:textId="2F4950A0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(12) Apteegi juhataja koostab apteegiautomaadi 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kasutamise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kirjelduse, töökorralduse ja tööeeskirjad.</w:t>
      </w:r>
    </w:p>
    <w:p w14:paraId="142D7752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474F1F" w14:textId="2AA6C5EB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(13) Vastavalt käesoleva määruse §-le 19 </w:t>
      </w:r>
      <w:r w:rsidR="00E57514" w:rsidRPr="00251904">
        <w:rPr>
          <w:rFonts w:ascii="Times New Roman" w:eastAsia="Times New Roman" w:hAnsi="Times New Roman" w:cs="Times New Roman"/>
          <w:sz w:val="24"/>
          <w:szCs w:val="24"/>
        </w:rPr>
        <w:t xml:space="preserve">peab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apteegis korraldatav ettevõttesisene kontroll hõlmama ka apteegiautomaadi 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vahendusel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apteegiteenuse osutamist.</w:t>
      </w:r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2930E1" w:rsidRPr="0025190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DB312EE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EA16EB" w14:textId="08F8AF71" w:rsidR="00F13D42" w:rsidRDefault="00022449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paragrahvi 13 täiendatakse lõi</w:t>
      </w:r>
      <w:r w:rsidR="00670B5F" w:rsidRPr="00251904">
        <w:rPr>
          <w:rFonts w:ascii="Times New Roman" w:eastAsia="Times New Roman" w:hAnsi="Times New Roman" w:cs="Times New Roman"/>
          <w:sz w:val="24"/>
          <w:szCs w:val="24"/>
        </w:rPr>
        <w:t>get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ega 2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0B5F" w:rsidRPr="00251904">
        <w:rPr>
          <w:rFonts w:ascii="Times New Roman" w:eastAsia="Times New Roman" w:hAnsi="Times New Roman" w:cs="Times New Roman"/>
          <w:sz w:val="24"/>
          <w:szCs w:val="24"/>
        </w:rPr>
        <w:t>ja 2</w:t>
      </w:r>
      <w:r w:rsidR="00670B5F" w:rsidRPr="002519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670B5F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järgmises sõnastuses:</w:t>
      </w:r>
    </w:p>
    <w:p w14:paraId="76958273" w14:textId="77777777" w:rsidR="006610F5" w:rsidRPr="00251904" w:rsidRDefault="006610F5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6418FB" w14:textId="352806A7" w:rsidR="00670B5F" w:rsidRPr="00251904" w:rsidRDefault="774EDFEF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„(2</w:t>
      </w:r>
      <w:r w:rsidRPr="002519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) Käesoleva paragrahvi lõike 2</w:t>
      </w:r>
      <w:r w:rsidR="3117A270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275275E" w:rsidRPr="00251904">
        <w:rPr>
          <w:rFonts w:ascii="Times New Roman" w:eastAsia="Times New Roman" w:hAnsi="Times New Roman" w:cs="Times New Roman"/>
          <w:sz w:val="24"/>
          <w:szCs w:val="24"/>
        </w:rPr>
        <w:t xml:space="preserve">punktides 6, 7, 8, 9, 11 </w:t>
      </w:r>
      <w:r w:rsidR="3117A270" w:rsidRPr="00251904">
        <w:rPr>
          <w:rFonts w:ascii="Times New Roman" w:eastAsia="Times New Roman" w:hAnsi="Times New Roman" w:cs="Times New Roman"/>
          <w:sz w:val="24"/>
          <w:szCs w:val="24"/>
        </w:rPr>
        <w:t>(</w:t>
      </w:r>
      <w:r w:rsidR="1275275E" w:rsidRPr="00251904">
        <w:rPr>
          <w:rFonts w:ascii="Times New Roman" w:eastAsia="Times New Roman" w:hAnsi="Times New Roman" w:cs="Times New Roman"/>
          <w:sz w:val="24"/>
          <w:szCs w:val="24"/>
        </w:rPr>
        <w:t>tellimislehtede alusel väljastami</w:t>
      </w:r>
      <w:r w:rsidR="3117A270" w:rsidRPr="00251904">
        <w:rPr>
          <w:rFonts w:ascii="Times New Roman" w:eastAsia="Times New Roman" w:hAnsi="Times New Roman" w:cs="Times New Roman"/>
          <w:sz w:val="24"/>
          <w:szCs w:val="24"/>
        </w:rPr>
        <w:t>st puudutavas),</w:t>
      </w:r>
      <w:r w:rsidR="00462E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275275E" w:rsidRPr="00251904">
        <w:rPr>
          <w:rFonts w:ascii="Times New Roman" w:eastAsia="Times New Roman" w:hAnsi="Times New Roman" w:cs="Times New Roman"/>
          <w:sz w:val="24"/>
          <w:szCs w:val="24"/>
        </w:rPr>
        <w:t>11</w:t>
      </w:r>
      <w:r w:rsidR="1275275E" w:rsidRPr="002519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1275275E" w:rsidRPr="00251904">
        <w:rPr>
          <w:rFonts w:ascii="Times New Roman" w:eastAsia="Times New Roman" w:hAnsi="Times New Roman" w:cs="Times New Roman"/>
          <w:sz w:val="24"/>
          <w:szCs w:val="24"/>
        </w:rPr>
        <w:t>, 11</w:t>
      </w:r>
      <w:r w:rsidR="1275275E" w:rsidRPr="002519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1275275E" w:rsidRPr="00251904">
        <w:rPr>
          <w:rFonts w:ascii="Times New Roman" w:eastAsia="Times New Roman" w:hAnsi="Times New Roman" w:cs="Times New Roman"/>
          <w:sz w:val="24"/>
          <w:szCs w:val="24"/>
        </w:rPr>
        <w:t xml:space="preserve"> ja 22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sätestatut </w:t>
      </w:r>
      <w:r w:rsidR="1275275E" w:rsidRPr="00251904">
        <w:rPr>
          <w:rFonts w:ascii="Times New Roman" w:eastAsia="Times New Roman" w:hAnsi="Times New Roman" w:cs="Times New Roman"/>
          <w:sz w:val="24"/>
          <w:szCs w:val="24"/>
        </w:rPr>
        <w:t xml:space="preserve">ei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kohaldata apteegiautomaadi</w:t>
      </w:r>
      <w:r w:rsidR="1275275E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suhtes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99A25A" w14:textId="77777777" w:rsidR="00670B5F" w:rsidRPr="00251904" w:rsidRDefault="00670B5F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7E02C5" w14:textId="12C29FE5" w:rsidR="00F13D42" w:rsidRPr="00251904" w:rsidRDefault="00670B5F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(2</w:t>
      </w:r>
      <w:r w:rsidRPr="002519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Apteegiautomaadi tööeeskirjades tuleb lisaks käesoleva paragrahvi lõikes 2 sätestatule üksikasjalikult kirjeldada järgmisi toiminguid, toimingute dokumenteerimist ja dokumentatsiooni säilitamist:</w:t>
      </w:r>
    </w:p>
    <w:p w14:paraId="513D31C2" w14:textId="6C16C801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1) ravimite apteegiautomaati sisestamine;</w:t>
      </w:r>
    </w:p>
    <w:p w14:paraId="368BB5FF" w14:textId="5B94061D" w:rsidR="00F13D42" w:rsidRPr="00251904" w:rsidRDefault="007D66BB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2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) nõustami</w:t>
      </w:r>
      <w:r w:rsidR="005464AC" w:rsidRPr="00251904">
        <w:rPr>
          <w:rFonts w:ascii="Times New Roman" w:eastAsia="Times New Roman" w:hAnsi="Times New Roman" w:cs="Times New Roman"/>
          <w:sz w:val="24"/>
          <w:szCs w:val="24"/>
        </w:rPr>
        <w:t>n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e videokõne 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vahendusel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8D1CC88" w14:textId="58BB7162" w:rsidR="00F13D42" w:rsidRPr="00251904" w:rsidRDefault="007D66BB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3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8575B" w:rsidRPr="00251904">
        <w:rPr>
          <w:rFonts w:ascii="Times New Roman" w:eastAsia="Times New Roman" w:hAnsi="Times New Roman" w:cs="Times New Roman"/>
          <w:sz w:val="24"/>
          <w:szCs w:val="24"/>
        </w:rPr>
        <w:t xml:space="preserve">tegevused 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apteegiautomaadi rik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k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e korral.</w:t>
      </w:r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17CAE2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4E9FA2" w14:textId="1CD70AC7" w:rsidR="00F13D42" w:rsidRPr="00251904" w:rsidRDefault="007D66BB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 2. </w:t>
      </w:r>
      <w:bookmarkStart w:id="5" w:name="_Hlk219982890"/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Sotsiaalministri 18. veebruari 2005</w:t>
      </w:r>
      <w:r w:rsidR="006F34AE">
        <w:rPr>
          <w:rFonts w:ascii="Times New Roman" w:eastAsia="Times New Roman" w:hAnsi="Times New Roman" w:cs="Times New Roman"/>
          <w:b/>
          <w:bCs/>
          <w:sz w:val="24"/>
          <w:szCs w:val="24"/>
        </w:rPr>
        <w:t>. a</w:t>
      </w:r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määruse nr 30 „</w:t>
      </w:r>
      <w:r w:rsidR="00BB6643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Ravimite väljakirjutamine ja apteekidest väljastamine</w:t>
      </w:r>
      <w:r w:rsidR="00462E90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F13D42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muutmine</w:t>
      </w:r>
    </w:p>
    <w:p w14:paraId="48E9A2D6" w14:textId="77777777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5"/>
    <w:p w14:paraId="261519CF" w14:textId="11B395D7" w:rsidR="00F13D42" w:rsidRPr="00251904" w:rsidRDefault="006F34AE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36">
        <w:rPr>
          <w:rFonts w:ascii="Times New Roman" w:eastAsia="Times New Roman" w:hAnsi="Times New Roman" w:cs="Times New Roman"/>
          <w:sz w:val="24"/>
          <w:szCs w:val="24"/>
        </w:rPr>
        <w:t>Sotsiaalministri 18. veebruari 2005. a määrus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71236">
        <w:rPr>
          <w:rFonts w:ascii="Times New Roman" w:eastAsia="Times New Roman" w:hAnsi="Times New Roman" w:cs="Times New Roman"/>
          <w:sz w:val="24"/>
          <w:szCs w:val="24"/>
        </w:rPr>
        <w:t xml:space="preserve"> nr 30 „Ravimite väljakirjutamine ja apteekidest väljastamine”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täiendatakse </w:t>
      </w:r>
      <w:r>
        <w:rPr>
          <w:rFonts w:ascii="Times New Roman" w:eastAsia="Times New Roman" w:hAnsi="Times New Roman" w:cs="Times New Roman"/>
          <w:sz w:val="24"/>
          <w:szCs w:val="24"/>
        </w:rPr>
        <w:t>§-</w:t>
      </w:r>
      <w:r w:rsidR="00022449" w:rsidRPr="00251904">
        <w:rPr>
          <w:rFonts w:ascii="Times New Roman" w:eastAsia="Times New Roman" w:hAnsi="Times New Roman" w:cs="Times New Roman"/>
          <w:sz w:val="24"/>
          <w:szCs w:val="24"/>
        </w:rPr>
        <w:t>ga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6" w:name="_Hlk214455330"/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>6</w:t>
      </w:r>
      <w:r w:rsidR="00F13D42" w:rsidRPr="002519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bookmarkEnd w:id="6"/>
      <w:r w:rsidR="00F13D42" w:rsidRPr="00251904">
        <w:rPr>
          <w:rFonts w:ascii="Times New Roman" w:eastAsia="Times New Roman" w:hAnsi="Times New Roman" w:cs="Times New Roman"/>
          <w:sz w:val="24"/>
          <w:szCs w:val="24"/>
        </w:rPr>
        <w:t xml:space="preserve"> järgmises sõnastuses:</w:t>
      </w:r>
    </w:p>
    <w:p w14:paraId="584D3BEC" w14:textId="77777777" w:rsidR="00CA7C9E" w:rsidRPr="00251904" w:rsidRDefault="00CA7C9E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8BE31C" w14:textId="622311E5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34AE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§ 6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Isikutele </w:t>
      </w:r>
      <w:r w:rsidR="006F34AE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apteegiautomaadist 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ravimite väljastamine</w:t>
      </w:r>
    </w:p>
    <w:p w14:paraId="1B945289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2F0F70" w14:textId="12F30AD4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(1)</w:t>
      </w:r>
      <w:r w:rsidR="007908DE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908DE" w:rsidRPr="00251904">
        <w:rPr>
          <w:rFonts w:ascii="Times New Roman" w:eastAsia="Times New Roman" w:hAnsi="Times New Roman" w:cs="Times New Roman"/>
          <w:sz w:val="24"/>
          <w:szCs w:val="24"/>
        </w:rPr>
        <w:t>Üldapteegi</w:t>
      </w:r>
      <w:proofErr w:type="spellEnd"/>
      <w:r w:rsidR="007908DE" w:rsidRPr="00251904">
        <w:rPr>
          <w:rFonts w:ascii="Times New Roman" w:eastAsia="Times New Roman" w:hAnsi="Times New Roman" w:cs="Times New Roman"/>
          <w:sz w:val="24"/>
          <w:szCs w:val="24"/>
        </w:rPr>
        <w:t xml:space="preserve"> tegevusloa omaja võib apteegiautomaadist </w:t>
      </w:r>
      <w:r w:rsidR="006F34AE" w:rsidRPr="00251904">
        <w:rPr>
          <w:rFonts w:ascii="Times New Roman" w:eastAsia="Times New Roman" w:hAnsi="Times New Roman" w:cs="Times New Roman"/>
          <w:sz w:val="24"/>
          <w:szCs w:val="24"/>
        </w:rPr>
        <w:t xml:space="preserve">väljastada </w:t>
      </w:r>
      <w:proofErr w:type="spellStart"/>
      <w:r w:rsidR="007908DE" w:rsidRPr="00251904">
        <w:rPr>
          <w:rFonts w:ascii="Times New Roman" w:eastAsia="Times New Roman" w:hAnsi="Times New Roman" w:cs="Times New Roman"/>
          <w:sz w:val="24"/>
          <w:szCs w:val="24"/>
        </w:rPr>
        <w:t>inimtervishoius</w:t>
      </w:r>
      <w:proofErr w:type="spellEnd"/>
      <w:r w:rsidR="007908DE" w:rsidRPr="00251904">
        <w:rPr>
          <w:rFonts w:ascii="Times New Roman" w:eastAsia="Times New Roman" w:hAnsi="Times New Roman" w:cs="Times New Roman"/>
          <w:sz w:val="24"/>
          <w:szCs w:val="24"/>
        </w:rPr>
        <w:t xml:space="preserve"> kasutatava</w:t>
      </w:r>
      <w:r w:rsidR="00FD6B04" w:rsidRPr="00251904">
        <w:rPr>
          <w:rFonts w:ascii="Times New Roman" w:eastAsia="Times New Roman" w:hAnsi="Times New Roman" w:cs="Times New Roman"/>
          <w:sz w:val="24"/>
          <w:szCs w:val="24"/>
        </w:rPr>
        <w:t>id</w:t>
      </w:r>
      <w:r w:rsidR="007908DE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6B04" w:rsidRPr="00251904">
        <w:rPr>
          <w:rFonts w:ascii="Times New Roman" w:eastAsia="Times New Roman" w:hAnsi="Times New Roman" w:cs="Times New Roman"/>
          <w:sz w:val="24"/>
          <w:szCs w:val="24"/>
        </w:rPr>
        <w:t xml:space="preserve">käsimüügiravimeid, digiretsepti alusel </w:t>
      </w:r>
      <w:proofErr w:type="spellStart"/>
      <w:r w:rsidR="00FD6B04" w:rsidRPr="00251904">
        <w:rPr>
          <w:rFonts w:ascii="Times New Roman" w:eastAsia="Times New Roman" w:hAnsi="Times New Roman" w:cs="Times New Roman"/>
          <w:sz w:val="24"/>
          <w:szCs w:val="24"/>
        </w:rPr>
        <w:t>inimtervishoius</w:t>
      </w:r>
      <w:proofErr w:type="spellEnd"/>
      <w:r w:rsidR="00FD6B04" w:rsidRPr="00251904">
        <w:rPr>
          <w:rFonts w:ascii="Times New Roman" w:eastAsia="Times New Roman" w:hAnsi="Times New Roman" w:cs="Times New Roman"/>
          <w:sz w:val="24"/>
          <w:szCs w:val="24"/>
        </w:rPr>
        <w:t xml:space="preserve"> kasutatavaid retsepti</w:t>
      </w:r>
      <w:r w:rsidR="007908DE" w:rsidRPr="00251904">
        <w:rPr>
          <w:rFonts w:ascii="Times New Roman" w:eastAsia="Times New Roman" w:hAnsi="Times New Roman" w:cs="Times New Roman"/>
          <w:sz w:val="24"/>
          <w:szCs w:val="24"/>
        </w:rPr>
        <w:t>ravim</w:t>
      </w:r>
      <w:r w:rsidR="00FD6B04" w:rsidRPr="00251904">
        <w:rPr>
          <w:rFonts w:ascii="Times New Roman" w:eastAsia="Times New Roman" w:hAnsi="Times New Roman" w:cs="Times New Roman"/>
          <w:sz w:val="24"/>
          <w:szCs w:val="24"/>
        </w:rPr>
        <w:t>eid</w:t>
      </w:r>
      <w:r w:rsidR="007908DE" w:rsidRPr="00251904">
        <w:rPr>
          <w:rFonts w:ascii="Times New Roman" w:eastAsia="Times New Roman" w:hAnsi="Times New Roman" w:cs="Times New Roman"/>
          <w:sz w:val="24"/>
          <w:szCs w:val="24"/>
        </w:rPr>
        <w:t xml:space="preserve"> ja veterinaarias kasutatava</w:t>
      </w:r>
      <w:r w:rsidR="00FD6B04" w:rsidRPr="00251904">
        <w:rPr>
          <w:rFonts w:ascii="Times New Roman" w:eastAsia="Times New Roman" w:hAnsi="Times New Roman" w:cs="Times New Roman"/>
          <w:sz w:val="24"/>
          <w:szCs w:val="24"/>
        </w:rPr>
        <w:t>id</w:t>
      </w:r>
      <w:r w:rsidR="007908DE" w:rsidRPr="00251904">
        <w:rPr>
          <w:rFonts w:ascii="Times New Roman" w:eastAsia="Times New Roman" w:hAnsi="Times New Roman" w:cs="Times New Roman"/>
          <w:sz w:val="24"/>
          <w:szCs w:val="24"/>
        </w:rPr>
        <w:t xml:space="preserve"> käsimüügiravim</w:t>
      </w:r>
      <w:r w:rsidR="00FD6B04" w:rsidRPr="00251904">
        <w:rPr>
          <w:rFonts w:ascii="Times New Roman" w:eastAsia="Times New Roman" w:hAnsi="Times New Roman" w:cs="Times New Roman"/>
          <w:sz w:val="24"/>
          <w:szCs w:val="24"/>
        </w:rPr>
        <w:t>eid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7001F9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086F78" w14:textId="650A57A5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(2) Apteegiautomaadis peab olema tagatud ravimite tellimus</w:t>
      </w:r>
      <w:r w:rsidR="00C15233" w:rsidRPr="00251904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C15233" w:rsidRPr="00251904">
        <w:rPr>
          <w:rFonts w:ascii="Times New Roman" w:eastAsia="Times New Roman" w:hAnsi="Times New Roman" w:cs="Times New Roman"/>
          <w:sz w:val="24"/>
          <w:szCs w:val="24"/>
        </w:rPr>
        <w:t xml:space="preserve">vigadeta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komplekteerimine ja väljastamine selliselt, et ravimi </w:t>
      </w:r>
      <w:r w:rsidR="00C15233" w:rsidRPr="00251904">
        <w:rPr>
          <w:rFonts w:ascii="Times New Roman" w:eastAsia="Times New Roman" w:hAnsi="Times New Roman" w:cs="Times New Roman"/>
          <w:sz w:val="24"/>
          <w:szCs w:val="24"/>
        </w:rPr>
        <w:t>kvaliteet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ei muutu ning ravim ega selle pakend ei saa kahjustada.</w:t>
      </w:r>
      <w:r w:rsidR="00C15233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3A05" w:rsidRPr="00251904">
        <w:rPr>
          <w:rFonts w:ascii="Times New Roman" w:eastAsia="Times New Roman" w:hAnsi="Times New Roman" w:cs="Times New Roman"/>
          <w:sz w:val="24"/>
          <w:szCs w:val="24"/>
        </w:rPr>
        <w:t>Apteegiautomaadis apteegiteenust osutades peab olema tagatud apteegiautomaadi rikete ja tõrgete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ta</w:t>
      </w:r>
      <w:r w:rsidR="00EC3A05" w:rsidRPr="00251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toimi</w:t>
      </w:r>
      <w:r w:rsidR="00EC3A05" w:rsidRPr="00251904">
        <w:rPr>
          <w:rFonts w:ascii="Times New Roman" w:eastAsia="Times New Roman" w:hAnsi="Times New Roman" w:cs="Times New Roman"/>
          <w:sz w:val="24"/>
          <w:szCs w:val="24"/>
        </w:rPr>
        <w:t xml:space="preserve">mine. </w:t>
      </w:r>
      <w:r w:rsidR="00C15233" w:rsidRPr="00251904">
        <w:rPr>
          <w:rFonts w:ascii="Times New Roman" w:eastAsia="Times New Roman" w:hAnsi="Times New Roman" w:cs="Times New Roman"/>
          <w:sz w:val="24"/>
          <w:szCs w:val="24"/>
        </w:rPr>
        <w:t>Selles veendu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b</w:t>
      </w:r>
      <w:r w:rsidR="00C15233" w:rsidRPr="00251904">
        <w:rPr>
          <w:rFonts w:ascii="Times New Roman" w:eastAsia="Times New Roman" w:hAnsi="Times New Roman" w:cs="Times New Roman"/>
          <w:sz w:val="24"/>
          <w:szCs w:val="24"/>
        </w:rPr>
        <w:t xml:space="preserve"> apteek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er ja see</w:t>
      </w:r>
      <w:r w:rsidR="00C15233" w:rsidRPr="00251904">
        <w:rPr>
          <w:rFonts w:ascii="Times New Roman" w:eastAsia="Times New Roman" w:hAnsi="Times New Roman" w:cs="Times New Roman"/>
          <w:sz w:val="24"/>
          <w:szCs w:val="24"/>
        </w:rPr>
        <w:t xml:space="preserve"> peab olema dokumenteeritud.</w:t>
      </w:r>
    </w:p>
    <w:p w14:paraId="6B3DEA30" w14:textId="77777777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4E2D6C" w14:textId="54CF1A6E" w:rsidR="00F13D42" w:rsidRPr="00251904" w:rsidRDefault="00F13D42" w:rsidP="00462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sz w:val="24"/>
          <w:szCs w:val="24"/>
        </w:rPr>
        <w:t>(</w:t>
      </w:r>
      <w:r w:rsidR="00BA38D2" w:rsidRPr="0025190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bookmarkStart w:id="7" w:name="_Hlk214456731"/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Ostu tõendaval dokumendil </w:t>
      </w:r>
      <w:bookmarkEnd w:id="7"/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peab olema teave, et väljastatud ravimeid ja muid tooteid ei osteta tagasi ja neid saab apteeki tagastada vaid hävitamiseks. Ostu tõendaval dokumendil peab olema 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 xml:space="preserve">ka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hoiatus, et ravimit ei tohi kasutada, kui väljastatud ravim ei ole see, mi</w:t>
      </w:r>
      <w:r w:rsidR="00184FA5" w:rsidRPr="00251904">
        <w:rPr>
          <w:rFonts w:ascii="Times New Roman" w:eastAsia="Times New Roman" w:hAnsi="Times New Roman" w:cs="Times New Roman"/>
          <w:sz w:val="24"/>
          <w:szCs w:val="24"/>
        </w:rPr>
        <w:t>lle väljastamist sooviti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>, kui ravimi pakend on avatud või kahjustatud või on kahtlus, et toode on defektne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, ja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sellistel juhtudel tuleb kohe võtta ühendust ravimi väljastanud apteegiga. </w:t>
      </w:r>
      <w:r w:rsidR="00C51CF9" w:rsidRPr="00251904">
        <w:rPr>
          <w:rFonts w:ascii="Times New Roman" w:eastAsia="Times New Roman" w:hAnsi="Times New Roman" w:cs="Times New Roman"/>
          <w:sz w:val="24"/>
          <w:szCs w:val="24"/>
        </w:rPr>
        <w:t>Ostu tõendavale dokumendile</w:t>
      </w:r>
      <w:r w:rsidRPr="00251904">
        <w:rPr>
          <w:rFonts w:ascii="Times New Roman" w:eastAsia="Times New Roman" w:hAnsi="Times New Roman" w:cs="Times New Roman"/>
          <w:sz w:val="24"/>
          <w:szCs w:val="24"/>
        </w:rPr>
        <w:t xml:space="preserve"> lisatakse üleskutse lugeda enne ravimi tarvitamist pakendi infolehte.</w:t>
      </w:r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6F34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29538D" w14:textId="77777777" w:rsidR="00B62604" w:rsidRPr="00251904" w:rsidRDefault="00B62604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8AD113" w14:textId="3545B193" w:rsidR="00B62604" w:rsidRPr="00251904" w:rsidRDefault="007D66BB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8" w:name="_Hlk219982972"/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 3. </w:t>
      </w:r>
      <w:r w:rsidR="00B62604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Tervise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B62604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ja tööministri 14.</w:t>
      </w:r>
      <w:r w:rsidR="006610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detsembri </w:t>
      </w:r>
      <w:r w:rsidR="00B62604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2017</w:t>
      </w:r>
      <w:r w:rsidR="006F34AE">
        <w:rPr>
          <w:rFonts w:ascii="Times New Roman" w:eastAsia="Times New Roman" w:hAnsi="Times New Roman" w:cs="Times New Roman"/>
          <w:b/>
          <w:bCs/>
          <w:sz w:val="24"/>
          <w:szCs w:val="24"/>
        </w:rPr>
        <w:t>. a</w:t>
      </w:r>
      <w:r w:rsidR="00B62604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määrus</w:t>
      </w:r>
      <w:r w:rsidR="00022449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B62604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 51 „Ravimiameti tegevuslubade registri põhimäärus</w:t>
      </w:r>
      <w:r w:rsidR="00251904" w:rsidRPr="00462E90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462E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muutmine</w:t>
      </w:r>
    </w:p>
    <w:bookmarkEnd w:id="8"/>
    <w:p w14:paraId="52E2D7B7" w14:textId="33E5C3FA" w:rsidR="00F13D42" w:rsidRPr="00251904" w:rsidRDefault="00F13D42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BDBC0B" w14:textId="760CC6F2" w:rsidR="00203F0F" w:rsidRPr="00251904" w:rsidRDefault="006F34AE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246">
        <w:rPr>
          <w:rFonts w:ascii="Times New Roman" w:eastAsia="Times New Roman" w:hAnsi="Times New Roman" w:cs="Times New Roman"/>
          <w:sz w:val="24"/>
          <w:szCs w:val="24"/>
        </w:rPr>
        <w:t>Tervise- ja tööministri 14. detsembri 2017. a määruse nr 51 „Ravimiameti tegevuslubade registri põhimäärus</w:t>
      </w:r>
      <w:r w:rsidRPr="00495BE1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§ </w:t>
      </w:r>
      <w:r w:rsidR="00203F0F" w:rsidRPr="00251904">
        <w:rPr>
          <w:rFonts w:ascii="Times New Roman" w:eastAsia="Times New Roman" w:hAnsi="Times New Roman" w:cs="Times New Roman"/>
          <w:sz w:val="24"/>
          <w:szCs w:val="24"/>
        </w:rPr>
        <w:t>6 lõi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203F0F" w:rsidRPr="00251904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C51CF9" w:rsidRPr="00251904">
        <w:rPr>
          <w:rFonts w:ascii="Times New Roman" w:eastAsia="Times New Roman" w:hAnsi="Times New Roman" w:cs="Times New Roman"/>
          <w:sz w:val="24"/>
          <w:szCs w:val="24"/>
        </w:rPr>
        <w:t>3</w:t>
      </w:r>
      <w:r w:rsidR="00203F0F" w:rsidRPr="00251904">
        <w:rPr>
          <w:rFonts w:ascii="Times New Roman" w:eastAsia="Times New Roman" w:hAnsi="Times New Roman" w:cs="Times New Roman"/>
          <w:sz w:val="24"/>
          <w:szCs w:val="24"/>
        </w:rPr>
        <w:t xml:space="preserve"> punkti</w:t>
      </w:r>
      <w:r w:rsidR="00022449" w:rsidRPr="00251904">
        <w:rPr>
          <w:rFonts w:ascii="Times New Roman" w:eastAsia="Times New Roman" w:hAnsi="Times New Roman" w:cs="Times New Roman"/>
          <w:sz w:val="24"/>
          <w:szCs w:val="24"/>
        </w:rPr>
        <w:t>s</w:t>
      </w:r>
      <w:r w:rsidR="00203F0F" w:rsidRPr="00251904">
        <w:rPr>
          <w:rFonts w:ascii="Times New Roman" w:eastAsia="Times New Roman" w:hAnsi="Times New Roman" w:cs="Times New Roman"/>
          <w:sz w:val="24"/>
          <w:szCs w:val="24"/>
        </w:rPr>
        <w:t xml:space="preserve"> 8 </w:t>
      </w:r>
      <w:r w:rsidR="00022449" w:rsidRPr="00251904">
        <w:rPr>
          <w:rFonts w:ascii="Times New Roman" w:eastAsia="Times New Roman" w:hAnsi="Times New Roman" w:cs="Times New Roman"/>
          <w:sz w:val="24"/>
          <w:szCs w:val="24"/>
        </w:rPr>
        <w:t>asendatakse sõna „haruapteekide</w:t>
      </w:r>
      <w:r w:rsidR="00462E90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022449" w:rsidRPr="00251904">
        <w:rPr>
          <w:rFonts w:ascii="Times New Roman" w:eastAsia="Times New Roman" w:hAnsi="Times New Roman" w:cs="Times New Roman"/>
          <w:sz w:val="24"/>
          <w:szCs w:val="24"/>
        </w:rPr>
        <w:t xml:space="preserve"> sõnaga „struktuuriüksuste</w:t>
      </w:r>
      <w:r w:rsidR="00251904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13FADE50" w:rsidRPr="002519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C34169" w14:textId="68EE7991" w:rsidR="00203F0F" w:rsidRPr="00251904" w:rsidRDefault="00203F0F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EA6EFB" w14:textId="4AB08CF9" w:rsidR="00F82705" w:rsidRDefault="5D3853BB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 4. </w:t>
      </w:r>
      <w:r w:rsidR="00D2357A" w:rsidRPr="00D2357A">
        <w:rPr>
          <w:rFonts w:ascii="Times New Roman" w:eastAsia="Times New Roman" w:hAnsi="Times New Roman" w:cs="Times New Roman"/>
          <w:b/>
          <w:bCs/>
          <w:sz w:val="24"/>
          <w:szCs w:val="24"/>
        </w:rPr>
        <w:t>Tervise- ja tööministri 14.</w:t>
      </w:r>
      <w:r w:rsidR="00143F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235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jaanuari </w:t>
      </w:r>
      <w:r w:rsidR="00D2357A" w:rsidRPr="00D235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2022. a määruse nr 7 </w:t>
      </w:r>
      <w:r w:rsidR="00235BF7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="00D2357A" w:rsidRPr="00D2357A">
        <w:rPr>
          <w:rFonts w:ascii="Times New Roman" w:eastAsia="Times New Roman" w:hAnsi="Times New Roman" w:cs="Times New Roman"/>
          <w:b/>
          <w:bCs/>
          <w:sz w:val="24"/>
          <w:szCs w:val="24"/>
        </w:rPr>
        <w:t>Haiglaerandi ravimi loa taotlemise tingimused</w:t>
      </w:r>
      <w:r w:rsidR="00143F0A" w:rsidRPr="00462E90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235B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muutmine</w:t>
      </w:r>
    </w:p>
    <w:p w14:paraId="7FB50C73" w14:textId="77777777" w:rsidR="00F82705" w:rsidRDefault="00F82705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C3C7A8" w14:textId="1D52D68A" w:rsidR="00F82705" w:rsidRPr="00F82705" w:rsidRDefault="00E9144A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44A">
        <w:rPr>
          <w:rFonts w:ascii="Times New Roman" w:eastAsia="Times New Roman" w:hAnsi="Times New Roman" w:cs="Times New Roman"/>
          <w:sz w:val="24"/>
          <w:szCs w:val="24"/>
        </w:rPr>
        <w:t>Tervise- ja tööministri 14.</w:t>
      </w:r>
      <w:r w:rsidR="00143F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jaanuari </w:t>
      </w:r>
      <w:r w:rsidRPr="00E9144A">
        <w:rPr>
          <w:rFonts w:ascii="Times New Roman" w:eastAsia="Times New Roman" w:hAnsi="Times New Roman" w:cs="Times New Roman"/>
          <w:sz w:val="24"/>
          <w:szCs w:val="24"/>
        </w:rPr>
        <w:t xml:space="preserve">2022. a määruse nr 7 </w:t>
      </w:r>
      <w:r w:rsidR="007771EC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E9144A">
        <w:rPr>
          <w:rFonts w:ascii="Times New Roman" w:eastAsia="Times New Roman" w:hAnsi="Times New Roman" w:cs="Times New Roman"/>
          <w:sz w:val="24"/>
          <w:szCs w:val="24"/>
        </w:rPr>
        <w:t>Haiglaerandi ravimi loa taotlemise tingimused</w:t>
      </w:r>
      <w:r w:rsidR="00143F0A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7771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6E45" w:rsidRPr="00C36E45">
        <w:rPr>
          <w:rFonts w:ascii="Times New Roman" w:eastAsia="Times New Roman" w:hAnsi="Times New Roman" w:cs="Times New Roman"/>
          <w:sz w:val="24"/>
          <w:szCs w:val="24"/>
        </w:rPr>
        <w:t>§ 2 lõi</w:t>
      </w:r>
      <w:r w:rsidR="00143F0A">
        <w:rPr>
          <w:rFonts w:ascii="Times New Roman" w:eastAsia="Times New Roman" w:hAnsi="Times New Roman" w:cs="Times New Roman"/>
          <w:sz w:val="24"/>
          <w:szCs w:val="24"/>
        </w:rPr>
        <w:t>ke</w:t>
      </w:r>
      <w:r w:rsidR="00C36E45" w:rsidRPr="00C36E45">
        <w:rPr>
          <w:rFonts w:ascii="Times New Roman" w:eastAsia="Times New Roman" w:hAnsi="Times New Roman" w:cs="Times New Roman"/>
          <w:sz w:val="24"/>
          <w:szCs w:val="24"/>
        </w:rPr>
        <w:t xml:space="preserve"> 2 punkt 13 tunnistatakse kehtetuks.</w:t>
      </w:r>
    </w:p>
    <w:p w14:paraId="410708ED" w14:textId="77777777" w:rsidR="00F82705" w:rsidRDefault="00F82705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681702" w14:textId="4920A77E" w:rsidR="00203F0F" w:rsidRPr="00251904" w:rsidRDefault="00C36E45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§ 5. </w:t>
      </w:r>
      <w:r w:rsidR="5D3853BB" w:rsidRPr="0025190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Terviseministri 15.</w:t>
      </w:r>
      <w:r w:rsidR="006610F5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veebruari </w:t>
      </w:r>
      <w:r w:rsidR="5D3853BB" w:rsidRPr="0025190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2024</w:t>
      </w:r>
      <w:r w:rsidR="006F34AE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. a</w:t>
      </w:r>
      <w:r w:rsidR="5D3853BB" w:rsidRPr="0025190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määrus</w:t>
      </w:r>
      <w:r w:rsidR="00022449" w:rsidRPr="0025190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e</w:t>
      </w:r>
      <w:r w:rsidR="5D3853BB" w:rsidRPr="0025190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nr 9 </w:t>
      </w:r>
      <w:r w:rsidR="00462E90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="5D3853BB" w:rsidRPr="0025190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Ravimite ja Ravimiameti eriloaga kauba liikumise ning turustamise tingimused ja kord</w:t>
      </w:r>
      <w:r w:rsidR="00462E90" w:rsidRPr="00462E90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5D3853BB" w:rsidRPr="0025190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muutmine</w:t>
      </w:r>
    </w:p>
    <w:p w14:paraId="344373B8" w14:textId="6F224D1B" w:rsidR="00203F0F" w:rsidRPr="00251904" w:rsidRDefault="00203F0F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921F4A" w14:textId="4B3BD760" w:rsidR="00203F0F" w:rsidRPr="00251904" w:rsidRDefault="006F34AE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45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Terviseministri 15. veebruari 2024. a määruse nr 9 </w:t>
      </w:r>
      <w:r w:rsidRPr="003D345A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3D345A">
        <w:rPr>
          <w:rFonts w:ascii="Times New Roman" w:eastAsia="Times New Roman" w:hAnsi="Times New Roman" w:cs="Times New Roman"/>
          <w:color w:val="242424"/>
          <w:sz w:val="24"/>
          <w:szCs w:val="24"/>
        </w:rPr>
        <w:t>Ravimite ja Ravimiameti eriloaga kauba liikumise ning turustamise tingimused ja kord</w:t>
      </w:r>
      <w:r w:rsidRPr="003D345A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§</w:t>
      </w:r>
      <w:r w:rsidR="5D3853BB" w:rsidRPr="00251904">
        <w:rPr>
          <w:rFonts w:ascii="Times New Roman" w:eastAsia="Times New Roman" w:hAnsi="Times New Roman" w:cs="Times New Roman"/>
          <w:sz w:val="24"/>
          <w:szCs w:val="24"/>
        </w:rPr>
        <w:t xml:space="preserve"> 7 lõike 8 tei</w:t>
      </w:r>
      <w:r w:rsidR="00C52990">
        <w:rPr>
          <w:rFonts w:ascii="Times New Roman" w:eastAsia="Times New Roman" w:hAnsi="Times New Roman" w:cs="Times New Roman"/>
          <w:sz w:val="24"/>
          <w:szCs w:val="24"/>
        </w:rPr>
        <w:t>ne</w:t>
      </w:r>
      <w:r w:rsidR="5D3853BB" w:rsidRPr="00251904">
        <w:rPr>
          <w:rFonts w:ascii="Times New Roman" w:eastAsia="Times New Roman" w:hAnsi="Times New Roman" w:cs="Times New Roman"/>
          <w:sz w:val="24"/>
          <w:szCs w:val="24"/>
        </w:rPr>
        <w:t xml:space="preserve"> lause sõnastatakse järgmiselt:</w:t>
      </w:r>
    </w:p>
    <w:p w14:paraId="4A65B205" w14:textId="18D74FBA" w:rsidR="00203F0F" w:rsidRPr="00462E90" w:rsidRDefault="00203F0F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806C6A" w14:textId="54C69A87" w:rsidR="00203F0F" w:rsidRPr="00251904" w:rsidRDefault="00AE4B3D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yellow"/>
        </w:rPr>
      </w:pPr>
      <w:r w:rsidRPr="75086DC7">
        <w:rPr>
          <w:rFonts w:ascii="Times New Roman" w:eastAsia="Times New Roman" w:hAnsi="Times New Roman" w:cs="Times New Roman"/>
          <w:color w:val="242424"/>
          <w:sz w:val="24"/>
          <w:szCs w:val="24"/>
        </w:rPr>
        <w:t>„</w:t>
      </w:r>
      <w:r w:rsidR="057BC26C" w:rsidRPr="75086DC7">
        <w:rPr>
          <w:rFonts w:ascii="Times New Roman" w:eastAsia="Times New Roman" w:hAnsi="Times New Roman" w:cs="Times New Roman"/>
          <w:color w:val="242424"/>
          <w:sz w:val="24"/>
          <w:szCs w:val="24"/>
        </w:rPr>
        <w:t>Schengeni tunnistus väljasta</w:t>
      </w:r>
      <w:r w:rsidR="00525B7C" w:rsidRPr="75086DC7">
        <w:rPr>
          <w:rFonts w:ascii="Times New Roman" w:eastAsia="Times New Roman" w:hAnsi="Times New Roman" w:cs="Times New Roman"/>
          <w:color w:val="242424"/>
          <w:sz w:val="24"/>
          <w:szCs w:val="24"/>
        </w:rPr>
        <w:t>takse</w:t>
      </w:r>
      <w:r w:rsidR="057BC26C" w:rsidRPr="75086DC7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aptee</w:t>
      </w:r>
      <w:r w:rsidR="00525B7C" w:rsidRPr="75086DC7">
        <w:rPr>
          <w:rFonts w:ascii="Times New Roman" w:eastAsia="Times New Roman" w:hAnsi="Times New Roman" w:cs="Times New Roman"/>
          <w:color w:val="242424"/>
          <w:sz w:val="24"/>
          <w:szCs w:val="24"/>
        </w:rPr>
        <w:t>gist</w:t>
      </w:r>
      <w:r w:rsidR="057BC26C" w:rsidRPr="75086DC7">
        <w:rPr>
          <w:rFonts w:ascii="Times New Roman" w:eastAsia="Times New Roman" w:hAnsi="Times New Roman" w:cs="Times New Roman"/>
          <w:color w:val="242424"/>
          <w:sz w:val="24"/>
          <w:szCs w:val="24"/>
        </w:rPr>
        <w:t>, välja arvatud apteegiautomaadist.”</w:t>
      </w:r>
      <w:r w:rsidR="00E94465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57537498" w14:textId="5E3384EA" w:rsidR="75086DC7" w:rsidRDefault="75086DC7" w:rsidP="75086D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060B8769" w14:textId="725B0A4A" w:rsidR="00C36E45" w:rsidRPr="009C5AC7" w:rsidRDefault="00C36E45" w:rsidP="75086D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</w:pPr>
      <w:r w:rsidRPr="009C5AC7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§ 6. </w:t>
      </w:r>
      <w:r w:rsidR="00877F41" w:rsidRPr="009C5AC7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Sotsiaalministri 22.</w:t>
      </w:r>
      <w:r w:rsidR="00143F0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</w:t>
      </w:r>
      <w:r w:rsidR="00877F41" w:rsidRPr="009C5AC7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septembri 2025. a määruse nr 52 „Kliiniliste uuringute eetikakomitee</w:t>
      </w:r>
      <w:r w:rsidR="00143F0A" w:rsidRPr="00462E90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877F41" w:rsidRPr="009C5AC7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muutmine</w:t>
      </w:r>
    </w:p>
    <w:p w14:paraId="0F8A0197" w14:textId="77777777" w:rsidR="00877F41" w:rsidRDefault="00877F41" w:rsidP="75086D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116B4715" w14:textId="7BFCC99D" w:rsidR="00740525" w:rsidRDefault="00740525" w:rsidP="75086D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877F41">
        <w:rPr>
          <w:rFonts w:ascii="Times New Roman" w:eastAsia="Times New Roman" w:hAnsi="Times New Roman" w:cs="Times New Roman"/>
          <w:color w:val="242424"/>
          <w:sz w:val="24"/>
          <w:szCs w:val="24"/>
        </w:rPr>
        <w:t>Sotsiaalministri 22.</w:t>
      </w:r>
      <w:r w:rsidR="00143F0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septembri </w:t>
      </w:r>
      <w:r w:rsidRPr="00877F41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2025. a määruse nr 52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„</w:t>
      </w:r>
      <w:r w:rsidRPr="00877F41">
        <w:rPr>
          <w:rFonts w:ascii="Times New Roman" w:eastAsia="Times New Roman" w:hAnsi="Times New Roman" w:cs="Times New Roman"/>
          <w:color w:val="242424"/>
          <w:sz w:val="24"/>
          <w:szCs w:val="24"/>
        </w:rPr>
        <w:t>Kliiniliste uuringute eetikakomitee</w:t>
      </w:r>
      <w:r w:rsidR="00143F0A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 w:rsidR="009C5AC7" w:rsidRPr="009C5AC7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§ 1 täiendatakse pärast sõnu „toimivusuuringute (edaspidi </w:t>
      </w:r>
      <w:r w:rsidR="009C5AC7" w:rsidRPr="003A78A8">
        <w:rPr>
          <w:rFonts w:ascii="Times New Roman" w:eastAsia="Times New Roman" w:hAnsi="Times New Roman" w:cs="Times New Roman"/>
          <w:i/>
          <w:iCs/>
          <w:color w:val="242424"/>
          <w:sz w:val="24"/>
          <w:szCs w:val="24"/>
        </w:rPr>
        <w:t>uuring</w:t>
      </w:r>
      <w:r w:rsidR="009C5AC7" w:rsidRPr="009C5AC7">
        <w:rPr>
          <w:rFonts w:ascii="Times New Roman" w:eastAsia="Times New Roman" w:hAnsi="Times New Roman" w:cs="Times New Roman"/>
          <w:color w:val="242424"/>
          <w:sz w:val="24"/>
          <w:szCs w:val="24"/>
        </w:rPr>
        <w:t>)“ sõnadega „ning haiglaerandi ravimi kasutamisele hinnangut and</w:t>
      </w:r>
      <w:r w:rsidR="00143F0A">
        <w:rPr>
          <w:rFonts w:ascii="Times New Roman" w:eastAsia="Times New Roman" w:hAnsi="Times New Roman" w:cs="Times New Roman"/>
          <w:color w:val="242424"/>
          <w:sz w:val="24"/>
          <w:szCs w:val="24"/>
        </w:rPr>
        <w:t>va</w:t>
      </w:r>
      <w:r w:rsidR="00143F0A" w:rsidRPr="0025190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143F0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92A3A1" w14:textId="77777777" w:rsidR="00877F41" w:rsidRDefault="00877F41" w:rsidP="75086D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4BD8F60A" w14:textId="5DE7D867" w:rsidR="00143F0A" w:rsidRDefault="00143F0A">
      <w:pPr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br w:type="page"/>
      </w:r>
    </w:p>
    <w:p w14:paraId="6888EB1F" w14:textId="77777777" w:rsidR="00CB51C9" w:rsidRDefault="00CB51C9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330C11" w14:textId="24149D58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VABARIIGI VALITSUS</w:t>
      </w:r>
    </w:p>
    <w:p w14:paraId="6662DDA9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MÄÄRUS</w:t>
      </w:r>
    </w:p>
    <w:p w14:paraId="79DE9567" w14:textId="67FE5BCC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6B1677AB" w14:textId="45E4F29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47F2A6D6" w14:textId="3015529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Vabariigi Valitsuse määrus</w:t>
      </w:r>
      <w:r w:rsidR="00143F0A">
        <w:rPr>
          <w:rFonts w:ascii="Times New Roman" w:eastAsia="Times New Roman" w:hAnsi="Times New Roman" w:cs="Times New Roman"/>
          <w:sz w:val="24"/>
          <w14:ligatures w14:val="standardContextual"/>
        </w:rPr>
        <w:t>e</w:t>
      </w: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 muutmi</w:t>
      </w:r>
      <w:r w:rsidR="00143F0A">
        <w:rPr>
          <w:rFonts w:ascii="Times New Roman" w:eastAsia="Times New Roman" w:hAnsi="Times New Roman" w:cs="Times New Roman"/>
          <w:sz w:val="24"/>
          <w14:ligatures w14:val="standardContextual"/>
        </w:rPr>
        <w:t>ne</w:t>
      </w:r>
    </w:p>
    <w:p w14:paraId="42F73DED" w14:textId="4CB572B5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220F934D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Määrus kehtestatakse ravimiseaduse § 15 lõike 1 alusel.</w:t>
      </w:r>
    </w:p>
    <w:p w14:paraId="4A92C185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7B16EF44" w14:textId="67D5ADAE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b/>
          <w:bCs/>
          <w:sz w:val="24"/>
          <w14:ligatures w14:val="standardContextual"/>
        </w:rPr>
        <w:t xml:space="preserve">§ 1. Vabariigi Valitsuse 21. veebruari 2005. a määruse nr 36 </w:t>
      </w:r>
      <w:r w:rsidR="00143F0A" w:rsidRPr="00251904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Pr="00CB51C9">
        <w:rPr>
          <w:rFonts w:ascii="Times New Roman" w:eastAsia="Times New Roman" w:hAnsi="Times New Roman" w:cs="Times New Roman"/>
          <w:b/>
          <w:bCs/>
          <w:sz w:val="24"/>
          <w14:ligatures w14:val="standardContextual"/>
        </w:rPr>
        <w:t xml:space="preserve">Ravimite hulgi- ja jaemüügi </w:t>
      </w:r>
      <w:proofErr w:type="spellStart"/>
      <w:r w:rsidRPr="00CB51C9">
        <w:rPr>
          <w:rFonts w:ascii="Times New Roman" w:eastAsia="Times New Roman" w:hAnsi="Times New Roman" w:cs="Times New Roman"/>
          <w:b/>
          <w:bCs/>
          <w:sz w:val="24"/>
          <w14:ligatures w14:val="standardContextual"/>
        </w:rPr>
        <w:t>juurdehindluse</w:t>
      </w:r>
      <w:proofErr w:type="spellEnd"/>
      <w:r w:rsidRPr="00CB51C9">
        <w:rPr>
          <w:rFonts w:ascii="Times New Roman" w:eastAsia="Times New Roman" w:hAnsi="Times New Roman" w:cs="Times New Roman"/>
          <w:b/>
          <w:bCs/>
          <w:sz w:val="24"/>
          <w14:ligatures w14:val="standardContextual"/>
        </w:rPr>
        <w:t xml:space="preserve"> piirmäärad” muu</w:t>
      </w:r>
      <w:r w:rsidRPr="00CB51C9">
        <w:rPr>
          <w:rFonts w:ascii="Times New Roman" w:eastAsia="Times New Roman" w:hAnsi="Times New Roman" w:cs="Times New Roman"/>
          <w:b/>
          <w:sz w:val="24"/>
          <w14:ligatures w14:val="standardContextual"/>
        </w:rPr>
        <w:t>tmine</w:t>
      </w:r>
    </w:p>
    <w:p w14:paraId="39E60FBF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49F6D898" w14:textId="1A90EA61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Vabariigi Valitsuse 21. veebruari 2005. a määruses nr 36 </w:t>
      </w:r>
      <w:r w:rsidR="00143F0A">
        <w:rPr>
          <w:rFonts w:ascii="Times New Roman" w:eastAsia="Times New Roman" w:hAnsi="Times New Roman" w:cs="Times New Roman"/>
          <w:color w:val="242424"/>
          <w:sz w:val="24"/>
          <w:szCs w:val="24"/>
        </w:rPr>
        <w:t>„</w:t>
      </w: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Ravimite hulgi- ja jaemüügi </w:t>
      </w:r>
      <w:proofErr w:type="spellStart"/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juurdehindluse</w:t>
      </w:r>
      <w:proofErr w:type="spellEnd"/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 piirmäärad” tehakse järgmised muudatused:</w:t>
      </w:r>
    </w:p>
    <w:p w14:paraId="1DE020A1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3A50790F" w14:textId="2C830F51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1) määruse lisa punktis 3 </w:t>
      </w:r>
      <w:r w:rsidR="00527E67">
        <w:rPr>
          <w:rFonts w:ascii="Times New Roman" w:eastAsia="Times New Roman" w:hAnsi="Times New Roman" w:cs="Times New Roman"/>
          <w:sz w:val="24"/>
          <w14:ligatures w14:val="standardContextual"/>
        </w:rPr>
        <w:t>esitatud</w:t>
      </w: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 tabel </w:t>
      </w:r>
      <w:r w:rsidR="00527E67">
        <w:rPr>
          <w:rFonts w:ascii="Times New Roman" w:eastAsia="Times New Roman" w:hAnsi="Times New Roman" w:cs="Times New Roman"/>
          <w:sz w:val="24"/>
          <w14:ligatures w14:val="standardContextual"/>
        </w:rPr>
        <w:t>sõnastatakse</w:t>
      </w: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 järgmise</w:t>
      </w:r>
      <w:r w:rsidR="00527E67">
        <w:rPr>
          <w:rFonts w:ascii="Times New Roman" w:eastAsia="Times New Roman" w:hAnsi="Times New Roman" w:cs="Times New Roman"/>
          <w:sz w:val="24"/>
          <w14:ligatures w14:val="standardContextual"/>
        </w:rPr>
        <w:t>lt</w:t>
      </w: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:</w:t>
      </w:r>
    </w:p>
    <w:p w14:paraId="3C41139C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279A1560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„</w:t>
      </w:r>
    </w:p>
    <w:tbl>
      <w:tblPr>
        <w:tblStyle w:val="Kontuurtabel1"/>
        <w:tblW w:w="9074" w:type="dxa"/>
        <w:tblLook w:val="04A0" w:firstRow="1" w:lastRow="0" w:firstColumn="1" w:lastColumn="0" w:noHBand="0" w:noVBand="1"/>
      </w:tblPr>
      <w:tblGrid>
        <w:gridCol w:w="7358"/>
        <w:gridCol w:w="1716"/>
      </w:tblGrid>
      <w:tr w:rsidR="00CB51C9" w:rsidRPr="00CB51C9" w14:paraId="00BD1606" w14:textId="77777777" w:rsidTr="001D46F3">
        <w:trPr>
          <w:trHeight w:val="771"/>
        </w:trPr>
        <w:tc>
          <w:tcPr>
            <w:tcW w:w="7358" w:type="dxa"/>
          </w:tcPr>
          <w:p w14:paraId="7FC49170" w14:textId="77777777" w:rsidR="00CB51C9" w:rsidRPr="00CB51C9" w:rsidRDefault="00CB51C9" w:rsidP="00CB51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>Ravimvorm ja kogus</w:t>
            </w:r>
          </w:p>
        </w:tc>
        <w:tc>
          <w:tcPr>
            <w:tcW w:w="1716" w:type="dxa"/>
          </w:tcPr>
          <w:p w14:paraId="330C7A50" w14:textId="77777777" w:rsidR="00CB51C9" w:rsidRPr="00CB51C9" w:rsidRDefault="00CB51C9" w:rsidP="00CB51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 xml:space="preserve">Fikseeritud </w:t>
            </w:r>
            <w:proofErr w:type="spellStart"/>
            <w:r w:rsidRPr="00CB51C9">
              <w:rPr>
                <w:rFonts w:ascii="Times New Roman" w:hAnsi="Times New Roman"/>
                <w:sz w:val="24"/>
                <w:szCs w:val="24"/>
              </w:rPr>
              <w:t>juurdehindluse</w:t>
            </w:r>
            <w:proofErr w:type="spellEnd"/>
            <w:r w:rsidRPr="00CB51C9">
              <w:rPr>
                <w:rFonts w:ascii="Times New Roman" w:hAnsi="Times New Roman"/>
                <w:sz w:val="24"/>
                <w:szCs w:val="24"/>
              </w:rPr>
              <w:t xml:space="preserve"> piirmäär eurodes</w:t>
            </w:r>
          </w:p>
        </w:tc>
      </w:tr>
      <w:tr w:rsidR="00CB51C9" w:rsidRPr="00CB51C9" w14:paraId="6D1998A0" w14:textId="77777777" w:rsidTr="001D46F3">
        <w:trPr>
          <w:trHeight w:val="260"/>
        </w:trPr>
        <w:tc>
          <w:tcPr>
            <w:tcW w:w="7358" w:type="dxa"/>
          </w:tcPr>
          <w:p w14:paraId="7102982D" w14:textId="77777777" w:rsidR="00CB51C9" w:rsidRPr="00CB51C9" w:rsidRDefault="00CB51C9" w:rsidP="00CB51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>Tahke ravimvorm (pulber, kapsel ja tablett) N30</w:t>
            </w:r>
          </w:p>
        </w:tc>
        <w:tc>
          <w:tcPr>
            <w:tcW w:w="1716" w:type="dxa"/>
          </w:tcPr>
          <w:p w14:paraId="0B94F8CD" w14:textId="77777777" w:rsidR="00CB51C9" w:rsidRPr="00CB51C9" w:rsidRDefault="00CB51C9" w:rsidP="00CB51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</w:tr>
      <w:tr w:rsidR="00CB51C9" w:rsidRPr="00CB51C9" w14:paraId="1A57DF0E" w14:textId="77777777" w:rsidTr="001D46F3">
        <w:trPr>
          <w:trHeight w:val="250"/>
        </w:trPr>
        <w:tc>
          <w:tcPr>
            <w:tcW w:w="7358" w:type="dxa"/>
          </w:tcPr>
          <w:p w14:paraId="0A012F42" w14:textId="77777777" w:rsidR="00CB51C9" w:rsidRPr="00CB51C9" w:rsidRDefault="00CB51C9" w:rsidP="00CB51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>Pooltahke ravimvorm (</w:t>
            </w:r>
            <w:proofErr w:type="spellStart"/>
            <w:r w:rsidRPr="00CB51C9">
              <w:rPr>
                <w:rFonts w:ascii="Times New Roman" w:hAnsi="Times New Roman"/>
                <w:sz w:val="24"/>
                <w:szCs w:val="24"/>
              </w:rPr>
              <w:t>suposiit</w:t>
            </w:r>
            <w:proofErr w:type="spellEnd"/>
            <w:r w:rsidRPr="00CB51C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B51C9">
              <w:rPr>
                <w:rFonts w:ascii="Times New Roman" w:hAnsi="Times New Roman"/>
                <w:sz w:val="24"/>
                <w:szCs w:val="24"/>
              </w:rPr>
              <w:t>uretraalpulk</w:t>
            </w:r>
            <w:proofErr w:type="spellEnd"/>
            <w:r w:rsidRPr="00CB51C9">
              <w:rPr>
                <w:rFonts w:ascii="Times New Roman" w:hAnsi="Times New Roman"/>
                <w:sz w:val="24"/>
                <w:szCs w:val="24"/>
              </w:rPr>
              <w:t xml:space="preserve"> ja pill) N30</w:t>
            </w:r>
          </w:p>
        </w:tc>
        <w:tc>
          <w:tcPr>
            <w:tcW w:w="1716" w:type="dxa"/>
          </w:tcPr>
          <w:p w14:paraId="6A7EB7A3" w14:textId="77777777" w:rsidR="00CB51C9" w:rsidRPr="00CB51C9" w:rsidRDefault="00CB51C9" w:rsidP="00CB51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>13,50</w:t>
            </w:r>
          </w:p>
        </w:tc>
      </w:tr>
      <w:tr w:rsidR="00CB51C9" w:rsidRPr="00CB51C9" w14:paraId="7F663457" w14:textId="77777777" w:rsidTr="001D46F3">
        <w:trPr>
          <w:trHeight w:val="260"/>
        </w:trPr>
        <w:tc>
          <w:tcPr>
            <w:tcW w:w="7358" w:type="dxa"/>
          </w:tcPr>
          <w:p w14:paraId="3814D2B6" w14:textId="77777777" w:rsidR="00CB51C9" w:rsidRPr="00CB51C9" w:rsidRDefault="00CB51C9" w:rsidP="00CB51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>Pooltahke ravimvorm (salv, nahavedelik, kreem ja pasta) 1 retsept</w:t>
            </w:r>
          </w:p>
        </w:tc>
        <w:tc>
          <w:tcPr>
            <w:tcW w:w="1716" w:type="dxa"/>
          </w:tcPr>
          <w:p w14:paraId="11E4538E" w14:textId="77777777" w:rsidR="00CB51C9" w:rsidRPr="00CB51C9" w:rsidRDefault="00CB51C9" w:rsidP="00CB51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>13,50</w:t>
            </w:r>
          </w:p>
        </w:tc>
      </w:tr>
      <w:tr w:rsidR="00CB51C9" w:rsidRPr="00CB51C9" w14:paraId="15BA9722" w14:textId="77777777" w:rsidTr="001D46F3">
        <w:trPr>
          <w:trHeight w:val="511"/>
        </w:trPr>
        <w:tc>
          <w:tcPr>
            <w:tcW w:w="7358" w:type="dxa"/>
          </w:tcPr>
          <w:p w14:paraId="0EF2F1EF" w14:textId="77777777" w:rsidR="00CB51C9" w:rsidRPr="00CB51C9" w:rsidRDefault="00CB51C9" w:rsidP="00CB51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 xml:space="preserve">Pooltahke keeruline ravimvorm, milles on rohkem kui 5 komponenti (sh </w:t>
            </w:r>
            <w:proofErr w:type="spellStart"/>
            <w:r w:rsidRPr="00CB51C9">
              <w:rPr>
                <w:rFonts w:ascii="Times New Roman" w:hAnsi="Times New Roman"/>
                <w:sz w:val="24"/>
                <w:szCs w:val="24"/>
              </w:rPr>
              <w:t>Seppo</w:t>
            </w:r>
            <w:proofErr w:type="spellEnd"/>
            <w:r w:rsidRPr="00CB51C9">
              <w:rPr>
                <w:rFonts w:ascii="Times New Roman" w:hAnsi="Times New Roman"/>
                <w:sz w:val="24"/>
                <w:szCs w:val="24"/>
              </w:rPr>
              <w:t xml:space="preserve"> salv) 1 retsept</w:t>
            </w:r>
          </w:p>
        </w:tc>
        <w:tc>
          <w:tcPr>
            <w:tcW w:w="1716" w:type="dxa"/>
          </w:tcPr>
          <w:p w14:paraId="193808E9" w14:textId="77777777" w:rsidR="00CB51C9" w:rsidRPr="00CB51C9" w:rsidRDefault="00CB51C9" w:rsidP="00CB51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</w:tr>
      <w:tr w:rsidR="00CB51C9" w:rsidRPr="00CB51C9" w14:paraId="67D2303B" w14:textId="77777777" w:rsidTr="001D46F3">
        <w:trPr>
          <w:trHeight w:val="260"/>
        </w:trPr>
        <w:tc>
          <w:tcPr>
            <w:tcW w:w="7358" w:type="dxa"/>
          </w:tcPr>
          <w:p w14:paraId="3244A794" w14:textId="77777777" w:rsidR="00CB51C9" w:rsidRPr="00CB51C9" w:rsidRDefault="00CB51C9" w:rsidP="00CB51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>Vedelravim (lahus, suspensioon ja emulsioon) 1 retsept</w:t>
            </w:r>
          </w:p>
        </w:tc>
        <w:tc>
          <w:tcPr>
            <w:tcW w:w="1716" w:type="dxa"/>
          </w:tcPr>
          <w:p w14:paraId="0EDDA366" w14:textId="77777777" w:rsidR="00CB51C9" w:rsidRPr="00CB51C9" w:rsidRDefault="00CB51C9" w:rsidP="00CB51C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1C9">
              <w:rPr>
                <w:rFonts w:ascii="Times New Roman" w:hAnsi="Times New Roman"/>
                <w:sz w:val="24"/>
                <w:szCs w:val="24"/>
              </w:rPr>
              <w:t>13,50</w:t>
            </w:r>
          </w:p>
        </w:tc>
      </w:tr>
    </w:tbl>
    <w:p w14:paraId="05913FC6" w14:textId="3AEF58F6" w:rsidR="00CB51C9" w:rsidRPr="00CB51C9" w:rsidRDefault="00527E67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”</w:t>
      </w:r>
    </w:p>
    <w:p w14:paraId="426A8D64" w14:textId="77777777" w:rsidR="00E94465" w:rsidRDefault="00E94465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30483778" w14:textId="1114AE76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2) määruse lisa punktis </w:t>
      </w:r>
      <w:r w:rsidR="00527E67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3.1 </w:t>
      </w: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asendatakse </w:t>
      </w:r>
      <w:r w:rsidR="00527E67">
        <w:rPr>
          <w:rFonts w:ascii="Times New Roman" w:eastAsia="Times New Roman" w:hAnsi="Times New Roman" w:cs="Times New Roman"/>
          <w:sz w:val="24"/>
          <w14:ligatures w14:val="standardContextual"/>
        </w:rPr>
        <w:t>teksti</w:t>
      </w: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osa „(</w:t>
      </w:r>
      <w:proofErr w:type="spellStart"/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suposiit</w:t>
      </w:r>
      <w:proofErr w:type="spellEnd"/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, batsill, gloobul ja pill)</w:t>
      </w:r>
      <w:r w:rsidR="00527E67"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”</w:t>
      </w: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 </w:t>
      </w:r>
      <w:r w:rsidR="00527E67">
        <w:rPr>
          <w:rFonts w:ascii="Times New Roman" w:eastAsia="Times New Roman" w:hAnsi="Times New Roman" w:cs="Times New Roman"/>
          <w:sz w:val="24"/>
          <w14:ligatures w14:val="standardContextual"/>
        </w:rPr>
        <w:t>teksti</w:t>
      </w: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osaga „(</w:t>
      </w:r>
      <w:proofErr w:type="spellStart"/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suposiit</w:t>
      </w:r>
      <w:proofErr w:type="spellEnd"/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, </w:t>
      </w:r>
      <w:proofErr w:type="spellStart"/>
      <w:r w:rsidRPr="00CB51C9">
        <w:rPr>
          <w:rFonts w:ascii="Times New Roman" w:eastAsia="Times New Roman" w:hAnsi="Times New Roman" w:cs="Times New Roman"/>
          <w:sz w:val="24"/>
          <w:szCs w:val="24"/>
          <w14:ligatures w14:val="standardContextual"/>
        </w:rPr>
        <w:t>uretraalpulk</w:t>
      </w:r>
      <w:proofErr w:type="spellEnd"/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 ja pill)</w:t>
      </w:r>
      <w:r w:rsidR="00527E67"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”</w:t>
      </w: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.</w:t>
      </w:r>
    </w:p>
    <w:p w14:paraId="5D84B455" w14:textId="77777777" w:rsidR="00CB51C9" w:rsidRPr="00CB51C9" w:rsidRDefault="00CB51C9" w:rsidP="00E944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75AA0A06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b/>
          <w:bCs/>
          <w:sz w:val="24"/>
          <w14:ligatures w14:val="standardContextual"/>
        </w:rPr>
        <w:t>§ 2. Määruse jõustumine</w:t>
      </w:r>
    </w:p>
    <w:p w14:paraId="174F89BC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6163A705" w14:textId="0CBF1AC9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Määrus jõustub _______</w:t>
      </w:r>
    </w:p>
    <w:p w14:paraId="470B4DB9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17B1830F" w14:textId="1A734240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0C92BB6B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742CBF80" w14:textId="67ECFB4A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 xml:space="preserve">Kristen </w:t>
      </w:r>
      <w:proofErr w:type="spellStart"/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Michal</w:t>
      </w:r>
      <w:proofErr w:type="spellEnd"/>
    </w:p>
    <w:p w14:paraId="73BB8436" w14:textId="61759784" w:rsidR="00CB51C9" w:rsidRPr="00CB51C9" w:rsidRDefault="00527E67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>
        <w:rPr>
          <w:rFonts w:ascii="Times New Roman" w:eastAsia="Times New Roman" w:hAnsi="Times New Roman" w:cs="Times New Roman"/>
          <w:sz w:val="24"/>
          <w14:ligatures w14:val="standardContextual"/>
        </w:rPr>
        <w:t>p</w:t>
      </w:r>
      <w:r w:rsidR="00CB51C9"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eaminister</w:t>
      </w:r>
    </w:p>
    <w:p w14:paraId="7BCC0F6A" w14:textId="7F5CEF5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5E7842D4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Karmen Joller</w:t>
      </w:r>
    </w:p>
    <w:p w14:paraId="46A89974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sotsiaalminister</w:t>
      </w:r>
    </w:p>
    <w:p w14:paraId="4D13DA32" w14:textId="2B56D10C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</w:p>
    <w:p w14:paraId="0DA68EF4" w14:textId="77777777" w:rsidR="00CB51C9" w:rsidRPr="00CB51C9" w:rsidRDefault="00CB51C9" w:rsidP="00CB5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14:ligatures w14:val="standardContextual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Keit Kasemets</w:t>
      </w:r>
    </w:p>
    <w:p w14:paraId="0B0851CC" w14:textId="629F8CEC" w:rsidR="00CB51C9" w:rsidRDefault="00CB51C9" w:rsidP="0046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1C9">
        <w:rPr>
          <w:rFonts w:ascii="Times New Roman" w:eastAsia="Times New Roman" w:hAnsi="Times New Roman" w:cs="Times New Roman"/>
          <w:sz w:val="24"/>
          <w14:ligatures w14:val="standardContextual"/>
        </w:rPr>
        <w:t>riigisekretär</w:t>
      </w:r>
    </w:p>
    <w:sectPr w:rsidR="00CB51C9" w:rsidSect="00910F52">
      <w:footerReference w:type="default" r:id="rId11"/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2F987" w14:textId="77777777" w:rsidR="001D3753" w:rsidRDefault="001D3753" w:rsidP="00B62604">
      <w:pPr>
        <w:spacing w:after="0" w:line="240" w:lineRule="auto"/>
      </w:pPr>
      <w:r>
        <w:separator/>
      </w:r>
    </w:p>
  </w:endnote>
  <w:endnote w:type="continuationSeparator" w:id="0">
    <w:p w14:paraId="357C483B" w14:textId="77777777" w:rsidR="001D3753" w:rsidRDefault="001D3753" w:rsidP="00B62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7881763"/>
      <w:docPartObj>
        <w:docPartGallery w:val="Page Numbers (Bottom of Page)"/>
        <w:docPartUnique/>
      </w:docPartObj>
    </w:sdtPr>
    <w:sdtEndPr/>
    <w:sdtContent>
      <w:p w14:paraId="61197AF7" w14:textId="5266935C" w:rsidR="008868E4" w:rsidRDefault="008868E4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16F1B4" w14:textId="77777777" w:rsidR="008868E4" w:rsidRDefault="008868E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69A4C" w14:textId="77777777" w:rsidR="001D3753" w:rsidRDefault="001D3753" w:rsidP="00B62604">
      <w:pPr>
        <w:spacing w:after="0" w:line="240" w:lineRule="auto"/>
      </w:pPr>
      <w:r>
        <w:separator/>
      </w:r>
    </w:p>
  </w:footnote>
  <w:footnote w:type="continuationSeparator" w:id="0">
    <w:p w14:paraId="65208F52" w14:textId="77777777" w:rsidR="001D3753" w:rsidRDefault="001D3753" w:rsidP="00B62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7404"/>
    <w:multiLevelType w:val="hybridMultilevel"/>
    <w:tmpl w:val="5178DD9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524CA"/>
    <w:multiLevelType w:val="hybridMultilevel"/>
    <w:tmpl w:val="6BEEFE8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215D9"/>
    <w:multiLevelType w:val="hybridMultilevel"/>
    <w:tmpl w:val="B2F2711E"/>
    <w:lvl w:ilvl="0" w:tplc="E76CB3EC">
      <w:start w:val="1"/>
      <w:numFmt w:val="lowerLetter"/>
      <w:lvlText w:val="%1)"/>
      <w:lvlJc w:val="left"/>
      <w:pPr>
        <w:ind w:left="1020" w:hanging="360"/>
      </w:pPr>
    </w:lvl>
    <w:lvl w:ilvl="1" w:tplc="02CA400C">
      <w:start w:val="1"/>
      <w:numFmt w:val="lowerLetter"/>
      <w:lvlText w:val="%2)"/>
      <w:lvlJc w:val="left"/>
      <w:pPr>
        <w:ind w:left="1020" w:hanging="360"/>
      </w:pPr>
    </w:lvl>
    <w:lvl w:ilvl="2" w:tplc="580EA3BC">
      <w:start w:val="1"/>
      <w:numFmt w:val="lowerLetter"/>
      <w:lvlText w:val="%3)"/>
      <w:lvlJc w:val="left"/>
      <w:pPr>
        <w:ind w:left="1020" w:hanging="360"/>
      </w:pPr>
    </w:lvl>
    <w:lvl w:ilvl="3" w:tplc="CD2A46B6">
      <w:start w:val="1"/>
      <w:numFmt w:val="lowerLetter"/>
      <w:lvlText w:val="%4)"/>
      <w:lvlJc w:val="left"/>
      <w:pPr>
        <w:ind w:left="1020" w:hanging="360"/>
      </w:pPr>
    </w:lvl>
    <w:lvl w:ilvl="4" w:tplc="37ECE244">
      <w:start w:val="1"/>
      <w:numFmt w:val="lowerLetter"/>
      <w:lvlText w:val="%5)"/>
      <w:lvlJc w:val="left"/>
      <w:pPr>
        <w:ind w:left="1020" w:hanging="360"/>
      </w:pPr>
    </w:lvl>
    <w:lvl w:ilvl="5" w:tplc="F2D8DFE0">
      <w:start w:val="1"/>
      <w:numFmt w:val="lowerLetter"/>
      <w:lvlText w:val="%6)"/>
      <w:lvlJc w:val="left"/>
      <w:pPr>
        <w:ind w:left="1020" w:hanging="360"/>
      </w:pPr>
    </w:lvl>
    <w:lvl w:ilvl="6" w:tplc="2FC88016">
      <w:start w:val="1"/>
      <w:numFmt w:val="lowerLetter"/>
      <w:lvlText w:val="%7)"/>
      <w:lvlJc w:val="left"/>
      <w:pPr>
        <w:ind w:left="1020" w:hanging="360"/>
      </w:pPr>
    </w:lvl>
    <w:lvl w:ilvl="7" w:tplc="739C9C92">
      <w:start w:val="1"/>
      <w:numFmt w:val="lowerLetter"/>
      <w:lvlText w:val="%8)"/>
      <w:lvlJc w:val="left"/>
      <w:pPr>
        <w:ind w:left="1020" w:hanging="360"/>
      </w:pPr>
    </w:lvl>
    <w:lvl w:ilvl="8" w:tplc="055E22D4">
      <w:start w:val="1"/>
      <w:numFmt w:val="lowerLetter"/>
      <w:lvlText w:val="%9)"/>
      <w:lvlJc w:val="left"/>
      <w:pPr>
        <w:ind w:left="1020" w:hanging="360"/>
      </w:pPr>
    </w:lvl>
  </w:abstractNum>
  <w:abstractNum w:abstractNumId="3" w15:restartNumberingAfterBreak="0">
    <w:nsid w:val="49F12A57"/>
    <w:multiLevelType w:val="hybridMultilevel"/>
    <w:tmpl w:val="0CC06540"/>
    <w:lvl w:ilvl="0" w:tplc="C04CD06A">
      <w:start w:val="1"/>
      <w:numFmt w:val="decimal"/>
      <w:lvlText w:val="%1)"/>
      <w:lvlJc w:val="left"/>
      <w:pPr>
        <w:ind w:left="360" w:hanging="360"/>
      </w:pPr>
    </w:lvl>
    <w:lvl w:ilvl="1" w:tplc="F0CC68AE">
      <w:start w:val="1"/>
      <w:numFmt w:val="lowerLetter"/>
      <w:lvlText w:val="%2."/>
      <w:lvlJc w:val="left"/>
      <w:pPr>
        <w:ind w:left="1080" w:hanging="360"/>
      </w:pPr>
    </w:lvl>
    <w:lvl w:ilvl="2" w:tplc="4BB26498">
      <w:start w:val="1"/>
      <w:numFmt w:val="lowerRoman"/>
      <w:lvlText w:val="%3."/>
      <w:lvlJc w:val="right"/>
      <w:pPr>
        <w:ind w:left="1800" w:hanging="180"/>
      </w:pPr>
    </w:lvl>
    <w:lvl w:ilvl="3" w:tplc="B0F08A72">
      <w:start w:val="1"/>
      <w:numFmt w:val="decimal"/>
      <w:lvlText w:val="%4."/>
      <w:lvlJc w:val="left"/>
      <w:pPr>
        <w:ind w:left="2520" w:hanging="360"/>
      </w:pPr>
    </w:lvl>
    <w:lvl w:ilvl="4" w:tplc="B6707BFA">
      <w:start w:val="1"/>
      <w:numFmt w:val="lowerLetter"/>
      <w:lvlText w:val="%5."/>
      <w:lvlJc w:val="left"/>
      <w:pPr>
        <w:ind w:left="3240" w:hanging="360"/>
      </w:pPr>
    </w:lvl>
    <w:lvl w:ilvl="5" w:tplc="AB08CF72">
      <w:start w:val="1"/>
      <w:numFmt w:val="lowerRoman"/>
      <w:lvlText w:val="%6."/>
      <w:lvlJc w:val="right"/>
      <w:pPr>
        <w:ind w:left="3960" w:hanging="180"/>
      </w:pPr>
    </w:lvl>
    <w:lvl w:ilvl="6" w:tplc="E454FC62">
      <w:start w:val="1"/>
      <w:numFmt w:val="decimal"/>
      <w:lvlText w:val="%7."/>
      <w:lvlJc w:val="left"/>
      <w:pPr>
        <w:ind w:left="4680" w:hanging="360"/>
      </w:pPr>
    </w:lvl>
    <w:lvl w:ilvl="7" w:tplc="01BC08D8">
      <w:start w:val="1"/>
      <w:numFmt w:val="lowerLetter"/>
      <w:lvlText w:val="%8."/>
      <w:lvlJc w:val="left"/>
      <w:pPr>
        <w:ind w:left="5400" w:hanging="360"/>
      </w:pPr>
    </w:lvl>
    <w:lvl w:ilvl="8" w:tplc="A3CA0A9A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4A7530"/>
    <w:multiLevelType w:val="hybridMultilevel"/>
    <w:tmpl w:val="28AEF25E"/>
    <w:lvl w:ilvl="0" w:tplc="C75E16C2">
      <w:start w:val="1"/>
      <w:numFmt w:val="lowerLetter"/>
      <w:lvlText w:val="%1)"/>
      <w:lvlJc w:val="left"/>
      <w:pPr>
        <w:ind w:left="1020" w:hanging="360"/>
      </w:pPr>
    </w:lvl>
    <w:lvl w:ilvl="1" w:tplc="93D4CDEE">
      <w:start w:val="1"/>
      <w:numFmt w:val="lowerLetter"/>
      <w:lvlText w:val="%2)"/>
      <w:lvlJc w:val="left"/>
      <w:pPr>
        <w:ind w:left="1020" w:hanging="360"/>
      </w:pPr>
    </w:lvl>
    <w:lvl w:ilvl="2" w:tplc="D9BC96D8">
      <w:start w:val="1"/>
      <w:numFmt w:val="lowerLetter"/>
      <w:lvlText w:val="%3)"/>
      <w:lvlJc w:val="left"/>
      <w:pPr>
        <w:ind w:left="1020" w:hanging="360"/>
      </w:pPr>
    </w:lvl>
    <w:lvl w:ilvl="3" w:tplc="4552DC94">
      <w:start w:val="1"/>
      <w:numFmt w:val="lowerLetter"/>
      <w:lvlText w:val="%4)"/>
      <w:lvlJc w:val="left"/>
      <w:pPr>
        <w:ind w:left="1020" w:hanging="360"/>
      </w:pPr>
    </w:lvl>
    <w:lvl w:ilvl="4" w:tplc="B7049556">
      <w:start w:val="1"/>
      <w:numFmt w:val="lowerLetter"/>
      <w:lvlText w:val="%5)"/>
      <w:lvlJc w:val="left"/>
      <w:pPr>
        <w:ind w:left="1020" w:hanging="360"/>
      </w:pPr>
    </w:lvl>
    <w:lvl w:ilvl="5" w:tplc="7CAE86AA">
      <w:start w:val="1"/>
      <w:numFmt w:val="lowerLetter"/>
      <w:lvlText w:val="%6)"/>
      <w:lvlJc w:val="left"/>
      <w:pPr>
        <w:ind w:left="1020" w:hanging="360"/>
      </w:pPr>
    </w:lvl>
    <w:lvl w:ilvl="6" w:tplc="CD32A004">
      <w:start w:val="1"/>
      <w:numFmt w:val="lowerLetter"/>
      <w:lvlText w:val="%7)"/>
      <w:lvlJc w:val="left"/>
      <w:pPr>
        <w:ind w:left="1020" w:hanging="360"/>
      </w:pPr>
    </w:lvl>
    <w:lvl w:ilvl="7" w:tplc="3C0E52A0">
      <w:start w:val="1"/>
      <w:numFmt w:val="lowerLetter"/>
      <w:lvlText w:val="%8)"/>
      <w:lvlJc w:val="left"/>
      <w:pPr>
        <w:ind w:left="1020" w:hanging="360"/>
      </w:pPr>
    </w:lvl>
    <w:lvl w:ilvl="8" w:tplc="5D8AE428">
      <w:start w:val="1"/>
      <w:numFmt w:val="lowerLetter"/>
      <w:lvlText w:val="%9)"/>
      <w:lvlJc w:val="left"/>
      <w:pPr>
        <w:ind w:left="1020" w:hanging="360"/>
      </w:pPr>
    </w:lvl>
  </w:abstractNum>
  <w:num w:numId="1" w16cid:durableId="777330586">
    <w:abstractNumId w:val="3"/>
  </w:num>
  <w:num w:numId="2" w16cid:durableId="1042554010">
    <w:abstractNumId w:val="1"/>
  </w:num>
  <w:num w:numId="3" w16cid:durableId="20323986">
    <w:abstractNumId w:val="0"/>
  </w:num>
  <w:num w:numId="4" w16cid:durableId="939293707">
    <w:abstractNumId w:val="2"/>
  </w:num>
  <w:num w:numId="5" w16cid:durableId="812405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D42"/>
    <w:rsid w:val="000026EB"/>
    <w:rsid w:val="000069A8"/>
    <w:rsid w:val="00015E40"/>
    <w:rsid w:val="00022449"/>
    <w:rsid w:val="000265DD"/>
    <w:rsid w:val="000269BD"/>
    <w:rsid w:val="0004039F"/>
    <w:rsid w:val="00047CF1"/>
    <w:rsid w:val="00051E49"/>
    <w:rsid w:val="00077A4E"/>
    <w:rsid w:val="000943A5"/>
    <w:rsid w:val="000974DB"/>
    <w:rsid w:val="000C07F2"/>
    <w:rsid w:val="000C1D5C"/>
    <w:rsid w:val="000F55B4"/>
    <w:rsid w:val="000F5B5E"/>
    <w:rsid w:val="001136E3"/>
    <w:rsid w:val="00143F0A"/>
    <w:rsid w:val="00156D7F"/>
    <w:rsid w:val="00174001"/>
    <w:rsid w:val="00184FA5"/>
    <w:rsid w:val="00194E14"/>
    <w:rsid w:val="001A5A9B"/>
    <w:rsid w:val="001C5BD3"/>
    <w:rsid w:val="001D3753"/>
    <w:rsid w:val="001D4529"/>
    <w:rsid w:val="001E6411"/>
    <w:rsid w:val="00203F0F"/>
    <w:rsid w:val="002110A1"/>
    <w:rsid w:val="0022038D"/>
    <w:rsid w:val="0022245E"/>
    <w:rsid w:val="00223F85"/>
    <w:rsid w:val="00235BF7"/>
    <w:rsid w:val="00251904"/>
    <w:rsid w:val="00255353"/>
    <w:rsid w:val="002850EA"/>
    <w:rsid w:val="002930E1"/>
    <w:rsid w:val="00293D38"/>
    <w:rsid w:val="002975E5"/>
    <w:rsid w:val="002C4454"/>
    <w:rsid w:val="002D5BDE"/>
    <w:rsid w:val="002E1959"/>
    <w:rsid w:val="00300351"/>
    <w:rsid w:val="003213FC"/>
    <w:rsid w:val="0034525C"/>
    <w:rsid w:val="00350780"/>
    <w:rsid w:val="0036723C"/>
    <w:rsid w:val="003679F8"/>
    <w:rsid w:val="00391FD6"/>
    <w:rsid w:val="003A3FC6"/>
    <w:rsid w:val="003A78A8"/>
    <w:rsid w:val="003E6A34"/>
    <w:rsid w:val="00414D33"/>
    <w:rsid w:val="00422580"/>
    <w:rsid w:val="004241B0"/>
    <w:rsid w:val="004403D2"/>
    <w:rsid w:val="00462E90"/>
    <w:rsid w:val="00463B56"/>
    <w:rsid w:val="00497DF7"/>
    <w:rsid w:val="004B32A2"/>
    <w:rsid w:val="004C39B6"/>
    <w:rsid w:val="004C53D9"/>
    <w:rsid w:val="004E0F88"/>
    <w:rsid w:val="004E3B0E"/>
    <w:rsid w:val="004F0113"/>
    <w:rsid w:val="004F2350"/>
    <w:rsid w:val="0050316C"/>
    <w:rsid w:val="00506AB9"/>
    <w:rsid w:val="0051075D"/>
    <w:rsid w:val="00525B7C"/>
    <w:rsid w:val="00527E67"/>
    <w:rsid w:val="005464AC"/>
    <w:rsid w:val="00550AB0"/>
    <w:rsid w:val="00553D42"/>
    <w:rsid w:val="0056031D"/>
    <w:rsid w:val="00562D93"/>
    <w:rsid w:val="0056326B"/>
    <w:rsid w:val="00567A79"/>
    <w:rsid w:val="005714C8"/>
    <w:rsid w:val="0058622A"/>
    <w:rsid w:val="005867E7"/>
    <w:rsid w:val="00593A0A"/>
    <w:rsid w:val="00597F2E"/>
    <w:rsid w:val="005B0BC8"/>
    <w:rsid w:val="005B5E0F"/>
    <w:rsid w:val="005C58E7"/>
    <w:rsid w:val="005C5E3E"/>
    <w:rsid w:val="005D6CC5"/>
    <w:rsid w:val="005E3504"/>
    <w:rsid w:val="005E65F9"/>
    <w:rsid w:val="00610D18"/>
    <w:rsid w:val="00633F92"/>
    <w:rsid w:val="006402FB"/>
    <w:rsid w:val="00644BE0"/>
    <w:rsid w:val="006610F5"/>
    <w:rsid w:val="00670B5F"/>
    <w:rsid w:val="00674CEF"/>
    <w:rsid w:val="006762A7"/>
    <w:rsid w:val="0069055D"/>
    <w:rsid w:val="006B037E"/>
    <w:rsid w:val="006B0A46"/>
    <w:rsid w:val="006B1F1D"/>
    <w:rsid w:val="006D27DB"/>
    <w:rsid w:val="006D689D"/>
    <w:rsid w:val="006E4BF2"/>
    <w:rsid w:val="006F060E"/>
    <w:rsid w:val="006F34AE"/>
    <w:rsid w:val="00700C24"/>
    <w:rsid w:val="007035C4"/>
    <w:rsid w:val="007065A1"/>
    <w:rsid w:val="007222C4"/>
    <w:rsid w:val="00740525"/>
    <w:rsid w:val="00741359"/>
    <w:rsid w:val="0074706C"/>
    <w:rsid w:val="007770AC"/>
    <w:rsid w:val="007771EC"/>
    <w:rsid w:val="007838A3"/>
    <w:rsid w:val="007908DE"/>
    <w:rsid w:val="007935ED"/>
    <w:rsid w:val="007D4092"/>
    <w:rsid w:val="007D455C"/>
    <w:rsid w:val="007D66BB"/>
    <w:rsid w:val="007E21FF"/>
    <w:rsid w:val="008020E1"/>
    <w:rsid w:val="008167D7"/>
    <w:rsid w:val="00816B0D"/>
    <w:rsid w:val="00824119"/>
    <w:rsid w:val="00837728"/>
    <w:rsid w:val="008447C5"/>
    <w:rsid w:val="00845643"/>
    <w:rsid w:val="00852B83"/>
    <w:rsid w:val="00876124"/>
    <w:rsid w:val="008776AF"/>
    <w:rsid w:val="00877F41"/>
    <w:rsid w:val="0088138E"/>
    <w:rsid w:val="008868E4"/>
    <w:rsid w:val="00890BB1"/>
    <w:rsid w:val="00895F11"/>
    <w:rsid w:val="008A05B9"/>
    <w:rsid w:val="008A150F"/>
    <w:rsid w:val="008A2F70"/>
    <w:rsid w:val="008A388E"/>
    <w:rsid w:val="008A6675"/>
    <w:rsid w:val="008D3C2E"/>
    <w:rsid w:val="008D7AB0"/>
    <w:rsid w:val="008E203C"/>
    <w:rsid w:val="008F11DE"/>
    <w:rsid w:val="008F2319"/>
    <w:rsid w:val="00910F52"/>
    <w:rsid w:val="00910F74"/>
    <w:rsid w:val="00913818"/>
    <w:rsid w:val="00930523"/>
    <w:rsid w:val="00934BAE"/>
    <w:rsid w:val="009403C5"/>
    <w:rsid w:val="00956D9D"/>
    <w:rsid w:val="00965C74"/>
    <w:rsid w:val="0098575B"/>
    <w:rsid w:val="00990394"/>
    <w:rsid w:val="009B0884"/>
    <w:rsid w:val="009C5AC7"/>
    <w:rsid w:val="009D02C5"/>
    <w:rsid w:val="009E4CB2"/>
    <w:rsid w:val="009F071D"/>
    <w:rsid w:val="009F2023"/>
    <w:rsid w:val="009F5669"/>
    <w:rsid w:val="009F7D0B"/>
    <w:rsid w:val="00A00F6F"/>
    <w:rsid w:val="00A0298C"/>
    <w:rsid w:val="00A10E31"/>
    <w:rsid w:val="00A16E2A"/>
    <w:rsid w:val="00A1719C"/>
    <w:rsid w:val="00A34603"/>
    <w:rsid w:val="00A36E41"/>
    <w:rsid w:val="00A47A8E"/>
    <w:rsid w:val="00A51249"/>
    <w:rsid w:val="00A649D2"/>
    <w:rsid w:val="00A80927"/>
    <w:rsid w:val="00A87387"/>
    <w:rsid w:val="00AD2055"/>
    <w:rsid w:val="00AE2419"/>
    <w:rsid w:val="00AE4B3D"/>
    <w:rsid w:val="00AE6FA8"/>
    <w:rsid w:val="00AF14CD"/>
    <w:rsid w:val="00AF1FC4"/>
    <w:rsid w:val="00AF3C07"/>
    <w:rsid w:val="00B12820"/>
    <w:rsid w:val="00B436F7"/>
    <w:rsid w:val="00B45896"/>
    <w:rsid w:val="00B46FA0"/>
    <w:rsid w:val="00B62604"/>
    <w:rsid w:val="00B62992"/>
    <w:rsid w:val="00B713E3"/>
    <w:rsid w:val="00B746D5"/>
    <w:rsid w:val="00B97F10"/>
    <w:rsid w:val="00BA0F40"/>
    <w:rsid w:val="00BA38D2"/>
    <w:rsid w:val="00BB6643"/>
    <w:rsid w:val="00BD22D3"/>
    <w:rsid w:val="00BD5FDB"/>
    <w:rsid w:val="00BE2A55"/>
    <w:rsid w:val="00BF1D01"/>
    <w:rsid w:val="00C05456"/>
    <w:rsid w:val="00C070F6"/>
    <w:rsid w:val="00C15233"/>
    <w:rsid w:val="00C329F9"/>
    <w:rsid w:val="00C36E45"/>
    <w:rsid w:val="00C51CF9"/>
    <w:rsid w:val="00C52990"/>
    <w:rsid w:val="00C52ACB"/>
    <w:rsid w:val="00C54D24"/>
    <w:rsid w:val="00C61D65"/>
    <w:rsid w:val="00C741A4"/>
    <w:rsid w:val="00C773BC"/>
    <w:rsid w:val="00C920FB"/>
    <w:rsid w:val="00CA33C1"/>
    <w:rsid w:val="00CA7C9E"/>
    <w:rsid w:val="00CB2191"/>
    <w:rsid w:val="00CB51C9"/>
    <w:rsid w:val="00CD34EF"/>
    <w:rsid w:val="00CE2751"/>
    <w:rsid w:val="00CE6BC8"/>
    <w:rsid w:val="00CF0F94"/>
    <w:rsid w:val="00D2357A"/>
    <w:rsid w:val="00D655B3"/>
    <w:rsid w:val="00D664B7"/>
    <w:rsid w:val="00D82ACC"/>
    <w:rsid w:val="00D91C3F"/>
    <w:rsid w:val="00D91DB1"/>
    <w:rsid w:val="00D9425D"/>
    <w:rsid w:val="00DA4794"/>
    <w:rsid w:val="00DB30A6"/>
    <w:rsid w:val="00DC004D"/>
    <w:rsid w:val="00DC0B0E"/>
    <w:rsid w:val="00DC44B9"/>
    <w:rsid w:val="00DD5B8E"/>
    <w:rsid w:val="00E11314"/>
    <w:rsid w:val="00E12B6B"/>
    <w:rsid w:val="00E21337"/>
    <w:rsid w:val="00E57514"/>
    <w:rsid w:val="00E644AE"/>
    <w:rsid w:val="00E65033"/>
    <w:rsid w:val="00E9144A"/>
    <w:rsid w:val="00E93AA7"/>
    <w:rsid w:val="00E94465"/>
    <w:rsid w:val="00E97BBB"/>
    <w:rsid w:val="00EB4B55"/>
    <w:rsid w:val="00EB5926"/>
    <w:rsid w:val="00EB5DAF"/>
    <w:rsid w:val="00EC25B5"/>
    <w:rsid w:val="00EC3A05"/>
    <w:rsid w:val="00EC7EBB"/>
    <w:rsid w:val="00ED2DC3"/>
    <w:rsid w:val="00EF5B50"/>
    <w:rsid w:val="00F00921"/>
    <w:rsid w:val="00F13D42"/>
    <w:rsid w:val="00F2126E"/>
    <w:rsid w:val="00F214BE"/>
    <w:rsid w:val="00F23CD2"/>
    <w:rsid w:val="00F24633"/>
    <w:rsid w:val="00F374E0"/>
    <w:rsid w:val="00F409F0"/>
    <w:rsid w:val="00F4724A"/>
    <w:rsid w:val="00F61F4A"/>
    <w:rsid w:val="00F6360E"/>
    <w:rsid w:val="00F638EB"/>
    <w:rsid w:val="00F74B42"/>
    <w:rsid w:val="00F807C7"/>
    <w:rsid w:val="00F81B76"/>
    <w:rsid w:val="00F82705"/>
    <w:rsid w:val="00F94A1F"/>
    <w:rsid w:val="00FC3BFD"/>
    <w:rsid w:val="00FD6B04"/>
    <w:rsid w:val="00FF3769"/>
    <w:rsid w:val="00FF3F19"/>
    <w:rsid w:val="017366E5"/>
    <w:rsid w:val="01CAE7EE"/>
    <w:rsid w:val="057BC26C"/>
    <w:rsid w:val="06B3FFC0"/>
    <w:rsid w:val="0C7168FB"/>
    <w:rsid w:val="0E45DD9E"/>
    <w:rsid w:val="1275275E"/>
    <w:rsid w:val="13FADE50"/>
    <w:rsid w:val="194E6D39"/>
    <w:rsid w:val="1A3E67E0"/>
    <w:rsid w:val="2470D826"/>
    <w:rsid w:val="29AD5CFF"/>
    <w:rsid w:val="2F852A08"/>
    <w:rsid w:val="3117A270"/>
    <w:rsid w:val="35622CD0"/>
    <w:rsid w:val="3A980F63"/>
    <w:rsid w:val="4011EE4F"/>
    <w:rsid w:val="41CCD267"/>
    <w:rsid w:val="53076A46"/>
    <w:rsid w:val="58299E0F"/>
    <w:rsid w:val="59F6FAD7"/>
    <w:rsid w:val="5BDCA8B8"/>
    <w:rsid w:val="5D3853BB"/>
    <w:rsid w:val="64F6F6F6"/>
    <w:rsid w:val="6DE2D3D2"/>
    <w:rsid w:val="72FEDBF7"/>
    <w:rsid w:val="75086DC7"/>
    <w:rsid w:val="774EDFEF"/>
    <w:rsid w:val="7A741BF6"/>
    <w:rsid w:val="7DBA54CC"/>
    <w:rsid w:val="7E4CC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822D1"/>
  <w15:chartTrackingRefBased/>
  <w15:docId w15:val="{992B7546-7143-46B9-A7BE-95B630E8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D66BB"/>
    <w:rPr>
      <w:rFonts w:ascii="Aptos" w:hAnsi="Aptos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0069A8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13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13D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13D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13D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13D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13D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13D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13D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069A8"/>
    <w:rPr>
      <w:rFonts w:ascii="Arial" w:eastAsiaTheme="majorEastAsia" w:hAnsi="Arial" w:cstheme="majorBidi"/>
      <w:b/>
      <w:color w:val="2F5496" w:themeColor="accent1" w:themeShade="BF"/>
      <w:sz w:val="20"/>
      <w:szCs w:val="32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13D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13D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13D42"/>
    <w:rPr>
      <w:rFonts w:eastAsiaTheme="majorEastAsia" w:cstheme="majorBidi"/>
      <w:i/>
      <w:iCs/>
      <w:color w:val="2F5496" w:themeColor="accent1" w:themeShade="BF"/>
      <w:sz w:val="2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13D42"/>
    <w:rPr>
      <w:rFonts w:eastAsiaTheme="majorEastAsia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13D4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13D42"/>
    <w:rPr>
      <w:rFonts w:eastAsiaTheme="majorEastAsia" w:cstheme="majorBidi"/>
      <w:color w:val="595959" w:themeColor="text1" w:themeTint="A6"/>
      <w:sz w:val="2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13D4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13D42"/>
    <w:rPr>
      <w:rFonts w:eastAsiaTheme="majorEastAsia" w:cstheme="majorBidi"/>
      <w:color w:val="272727" w:themeColor="text1" w:themeTint="D8"/>
      <w:sz w:val="20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13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13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13D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13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13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13D42"/>
    <w:rPr>
      <w:rFonts w:ascii="Aptos" w:hAnsi="Aptos"/>
      <w:i/>
      <w:iCs/>
      <w:color w:val="404040" w:themeColor="text1" w:themeTint="BF"/>
      <w:sz w:val="20"/>
    </w:rPr>
  </w:style>
  <w:style w:type="paragraph" w:styleId="Loendilik">
    <w:name w:val="List Paragraph"/>
    <w:basedOn w:val="Normaallaad"/>
    <w:uiPriority w:val="34"/>
    <w:qFormat/>
    <w:rsid w:val="00F13D4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13D42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13D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13D42"/>
    <w:rPr>
      <w:rFonts w:ascii="Aptos" w:hAnsi="Aptos"/>
      <w:i/>
      <w:iCs/>
      <w:color w:val="2F5496" w:themeColor="accent1" w:themeShade="BF"/>
      <w:sz w:val="20"/>
    </w:rPr>
  </w:style>
  <w:style w:type="character" w:styleId="Selgeltmrgatavviide">
    <w:name w:val="Intense Reference"/>
    <w:basedOn w:val="Liguvaikefont"/>
    <w:uiPriority w:val="32"/>
    <w:qFormat/>
    <w:rsid w:val="00F13D42"/>
    <w:rPr>
      <w:b/>
      <w:bCs/>
      <w:smallCaps/>
      <w:color w:val="2F5496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semiHidden/>
    <w:unhideWhenUsed/>
    <w:rsid w:val="00F13D4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F13D42"/>
    <w:pPr>
      <w:spacing w:line="240" w:lineRule="auto"/>
    </w:pPr>
    <w:rPr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F13D42"/>
    <w:rPr>
      <w:rFonts w:ascii="Aptos" w:hAnsi="Aptos"/>
      <w:sz w:val="20"/>
      <w:szCs w:val="20"/>
    </w:rPr>
  </w:style>
  <w:style w:type="paragraph" w:styleId="Pis">
    <w:name w:val="header"/>
    <w:basedOn w:val="Normaallaad"/>
    <w:link w:val="PisMrk"/>
    <w:uiPriority w:val="99"/>
    <w:unhideWhenUsed/>
    <w:rsid w:val="00B626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B62604"/>
    <w:rPr>
      <w:rFonts w:ascii="Aptos" w:hAnsi="Aptos"/>
      <w:sz w:val="20"/>
    </w:rPr>
  </w:style>
  <w:style w:type="paragraph" w:styleId="Jalus">
    <w:name w:val="footer"/>
    <w:basedOn w:val="Normaallaad"/>
    <w:link w:val="JalusMrk"/>
    <w:uiPriority w:val="99"/>
    <w:unhideWhenUsed/>
    <w:rsid w:val="00B626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B62604"/>
    <w:rPr>
      <w:rFonts w:ascii="Aptos" w:hAnsi="Aptos"/>
      <w:sz w:val="20"/>
    </w:rPr>
  </w:style>
  <w:style w:type="paragraph" w:styleId="Redaktsioon">
    <w:name w:val="Revision"/>
    <w:hidden/>
    <w:uiPriority w:val="99"/>
    <w:semiHidden/>
    <w:rsid w:val="00B62604"/>
    <w:pPr>
      <w:spacing w:after="0" w:line="240" w:lineRule="auto"/>
    </w:pPr>
    <w:rPr>
      <w:rFonts w:ascii="Aptos" w:hAnsi="Aptos"/>
      <w:sz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655B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655B3"/>
    <w:rPr>
      <w:rFonts w:ascii="Aptos" w:hAnsi="Aptos"/>
      <w:b/>
      <w:bCs/>
      <w:sz w:val="20"/>
      <w:szCs w:val="20"/>
    </w:rPr>
  </w:style>
  <w:style w:type="table" w:customStyle="1" w:styleId="Kontuurtabel1">
    <w:name w:val="Kontuurtabel1"/>
    <w:basedOn w:val="Normaaltabel"/>
    <w:next w:val="Kontuurtabel"/>
    <w:uiPriority w:val="39"/>
    <w:rsid w:val="00CB51C9"/>
    <w:pPr>
      <w:spacing w:after="0" w:line="240" w:lineRule="auto"/>
    </w:pPr>
    <w:rPr>
      <w:rFonts w:eastAsia="Times New Roman" w:cs="Times New Roma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ntuurtabel">
    <w:name w:val="Table Grid"/>
    <w:basedOn w:val="Normaaltabel"/>
    <w:uiPriority w:val="39"/>
    <w:rsid w:val="00CB5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406A0D2-B4B9-4927-9D73-62342EFBEFAA}">
  <we:reference id="6CEC9104-4737-421B-A03D-239E5C3D9697" version="1.0.3.0" store="EXCatalog" storeType="EXCatalog"/>
  <we:alternateReferences>
    <we:reference id="WA200007740" version="1.0.3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1E1A4C-A405-4A02-968F-3D886A7EBE34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2.xml><?xml version="1.0" encoding="utf-8"?>
<ds:datastoreItem xmlns:ds="http://schemas.openxmlformats.org/officeDocument/2006/customXml" ds:itemID="{DE8347AB-3A0A-4BD4-B7AB-2C82E1759C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3894E-E57B-4249-98B9-D618B5FE9F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6019F1-B0F0-47D9-B17C-E6F7DFA15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1493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Maarja Vau</dc:creator>
  <cp:keywords/>
  <dc:description/>
  <cp:lastModifiedBy>Maris Rohulaid - RK</cp:lastModifiedBy>
  <cp:revision>2</cp:revision>
  <cp:lastPrinted>2026-05-25T06:35:00Z</cp:lastPrinted>
  <dcterms:created xsi:type="dcterms:W3CDTF">2026-10-13T10:13:00Z</dcterms:created>
  <dcterms:modified xsi:type="dcterms:W3CDTF">2026-10-13T10:13:00Z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2026-02-18T13:16:30Z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b31b267e-6531-41d2-b71c-21230f40ffb1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_NewReviewCycle">
    <vt:lpwstr/>
  </property>
  <property fmtid="{D5CDD505-2E9C-101B-9397-08002B2CF9AE}" pid="11" name="ContentTypeId">
    <vt:lpwstr>0x01010077DF00E875A9A44F8E1F60D2B4D03DF5</vt:lpwstr>
  </property>
  <property fmtid="{D5CDD505-2E9C-101B-9397-08002B2CF9AE}" pid="12" name="docLang">
    <vt:lpwstr>et</vt:lpwstr>
  </property>
  <property fmtid="{D5CDD505-2E9C-101B-9397-08002B2CF9AE}" pid="13" name="MediaServiceImageTags">
    <vt:lpwstr/>
  </property>
</Properties>
</file>